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F7A2" w14:textId="77777777" w:rsidR="00E15D32" w:rsidRDefault="00E15D32" w:rsidP="00E15D32">
      <w:pPr>
        <w:pStyle w:val="Tijeloteksta"/>
        <w:ind w:left="118" w:right="149"/>
        <w:rPr>
          <w:rFonts w:ascii="Arial" w:hAnsi="Arial" w:cs="Arial"/>
          <w:color w:val="000000"/>
          <w:sz w:val="20"/>
          <w:szCs w:val="20"/>
          <w:shd w:val="clear" w:color="auto" w:fill="FFFFFF"/>
          <w:lang w:eastAsia="hr-HR"/>
        </w:rPr>
      </w:pPr>
    </w:p>
    <w:p w14:paraId="6787DC83" w14:textId="77777777" w:rsidR="00E15D32" w:rsidRPr="00E15D32" w:rsidRDefault="00E15D32" w:rsidP="00031127">
      <w:pPr>
        <w:pStyle w:val="Tijeloteksta"/>
        <w:ind w:right="149" w:firstLine="567"/>
        <w:jc w:val="both"/>
      </w:pPr>
      <w:r w:rsidRPr="00E15D32">
        <w:rPr>
          <w:color w:val="000000"/>
          <w:shd w:val="clear" w:color="auto" w:fill="FFFFFF"/>
          <w:lang w:eastAsia="hr-HR"/>
        </w:rPr>
        <w:t>Na temelju članka</w:t>
      </w:r>
      <w:r>
        <w:rPr>
          <w:color w:val="000000"/>
          <w:shd w:val="clear" w:color="auto" w:fill="FFFFFF"/>
          <w:lang w:eastAsia="hr-HR"/>
        </w:rPr>
        <w:t xml:space="preserve"> 9. st.10.</w:t>
      </w:r>
      <w:r w:rsidRPr="00E15D32">
        <w:rPr>
          <w:color w:val="000000"/>
          <w:shd w:val="clear" w:color="auto" w:fill="FFFFFF"/>
          <w:lang w:eastAsia="hr-HR"/>
        </w:rPr>
        <w:t xml:space="preserve"> Zakona o grobljima („Narodne novine“ broj 78/25</w:t>
      </w:r>
      <w:bookmarkStart w:id="0" w:name="_Hlk210647901"/>
      <w:r w:rsidR="00EF7CE7">
        <w:rPr>
          <w:color w:val="000000"/>
          <w:shd w:val="clear" w:color="auto" w:fill="FFFFFF"/>
          <w:lang w:eastAsia="hr-HR"/>
        </w:rPr>
        <w:t>, 80/25</w:t>
      </w:r>
      <w:r>
        <w:rPr>
          <w:color w:val="000000"/>
          <w:shd w:val="clear" w:color="auto" w:fill="FFFFFF"/>
          <w:lang w:eastAsia="hr-HR"/>
        </w:rPr>
        <w:t>)</w:t>
      </w:r>
      <w:r w:rsidRPr="00E15D32">
        <w:rPr>
          <w:color w:val="000000"/>
          <w:shd w:val="clear" w:color="auto" w:fill="FFFFFF"/>
          <w:lang w:eastAsia="hr-HR"/>
        </w:rPr>
        <w:t xml:space="preserve"> i članka 31. Statuta Općine Vrpolje </w:t>
      </w:r>
      <w:r w:rsidRPr="00E15D32">
        <w:t xml:space="preserve">(„Službeni vjesnik Brodsko-posavske županije“ broj 13/22 i 37/22 i „Službeni glasnik Općine Vrpolje“ broj 10/23, 13/25) </w:t>
      </w:r>
      <w:r>
        <w:rPr>
          <w:color w:val="000000"/>
          <w:shd w:val="clear" w:color="auto" w:fill="FFFFFF"/>
          <w:lang w:eastAsia="hr-HR"/>
        </w:rPr>
        <w:t xml:space="preserve"> Općinsko vijeće Općine Vrpolje</w:t>
      </w:r>
      <w:r w:rsidRPr="00E15D32">
        <w:rPr>
          <w:color w:val="000000"/>
          <w:shd w:val="clear" w:color="auto" w:fill="FFFFFF"/>
          <w:lang w:eastAsia="hr-HR"/>
        </w:rPr>
        <w:t xml:space="preserve"> na svojoj</w:t>
      </w:r>
      <w:r w:rsidRPr="00E15D32">
        <w:t xml:space="preserve"> ____ sjednici održanoj_______ godine,</w:t>
      </w:r>
      <w:r w:rsidRPr="00E15D32">
        <w:rPr>
          <w:spacing w:val="1"/>
        </w:rPr>
        <w:t xml:space="preserve"> </w:t>
      </w:r>
      <w:r w:rsidRPr="00E15D32">
        <w:t>donijelo</w:t>
      </w:r>
      <w:r w:rsidRPr="00E15D32">
        <w:rPr>
          <w:spacing w:val="-1"/>
        </w:rPr>
        <w:t xml:space="preserve"> </w:t>
      </w:r>
      <w:r w:rsidRPr="00E15D32">
        <w:t>je</w:t>
      </w:r>
    </w:p>
    <w:bookmarkEnd w:id="0"/>
    <w:p w14:paraId="6223858C" w14:textId="77777777" w:rsidR="00E15D32" w:rsidRPr="001361BE" w:rsidRDefault="00E15D32" w:rsidP="00E15D32">
      <w:pPr>
        <w:pStyle w:val="Tijeloteksta"/>
        <w:ind w:left="118" w:right="149"/>
        <w:rPr>
          <w:rFonts w:ascii="Arial" w:hAnsi="Arial" w:cs="Arial"/>
          <w:sz w:val="20"/>
          <w:szCs w:val="20"/>
        </w:rPr>
      </w:pPr>
    </w:p>
    <w:p w14:paraId="07C744A6" w14:textId="77777777" w:rsidR="00E15D32" w:rsidRPr="00130677" w:rsidRDefault="00E15D32" w:rsidP="00E15D32">
      <w:pPr>
        <w:spacing w:after="0" w:line="240" w:lineRule="auto"/>
        <w:jc w:val="both"/>
        <w:rPr>
          <w:rFonts w:ascii="Arial" w:eastAsia="Times New Roman" w:hAnsi="Arial" w:cs="Arial"/>
          <w:color w:val="000000"/>
          <w:shd w:val="clear" w:color="auto" w:fill="FFFFFF"/>
          <w:lang w:eastAsia="hr-HR"/>
        </w:rPr>
      </w:pPr>
    </w:p>
    <w:p w14:paraId="02A1404B" w14:textId="77777777" w:rsidR="00E15D32" w:rsidRDefault="00E15D32" w:rsidP="00E15D32">
      <w:pPr>
        <w:shd w:val="clear" w:color="auto" w:fill="FFFFFF"/>
        <w:spacing w:after="0" w:line="360" w:lineRule="auto"/>
        <w:jc w:val="center"/>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1BE">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ODLUKU o grobljima</w:t>
      </w:r>
      <w:r>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području Općine Vrpolje</w:t>
      </w:r>
    </w:p>
    <w:p w14:paraId="7F2C2242" w14:textId="77777777" w:rsidR="007F5CCA" w:rsidRDefault="007F5CCA" w:rsidP="00E15D32">
      <w:pPr>
        <w:shd w:val="clear" w:color="auto" w:fill="FFFFFF"/>
        <w:spacing w:after="0" w:line="360" w:lineRule="auto"/>
        <w:jc w:val="center"/>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2B33D7" w14:textId="77777777" w:rsidR="007F5CCA" w:rsidRDefault="007F5CCA" w:rsidP="007F5CCA">
      <w:pPr>
        <w:shd w:val="clear" w:color="auto" w:fill="FFFFFF"/>
        <w:spacing w:after="0" w:line="360" w:lineRule="auto"/>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0A53C" w14:textId="77777777" w:rsidR="007F5CCA" w:rsidRDefault="007F5CCA" w:rsidP="007F5CCA">
      <w:pPr>
        <w:pStyle w:val="Odlomakpopisa"/>
        <w:numPr>
          <w:ilvl w:val="0"/>
          <w:numId w:val="1"/>
        </w:numP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1BE">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OPĆE ODREDBE</w:t>
      </w:r>
    </w:p>
    <w:p w14:paraId="337FB861" w14:textId="77777777" w:rsidR="007F5CCA" w:rsidRPr="007F5CCA" w:rsidRDefault="007F5CCA" w:rsidP="007F5CCA">
      <w:pPr>
        <w:pStyle w:val="Odlomakpopisa"/>
        <w:ind w:left="0"/>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36A996" w14:textId="5B8A5840" w:rsidR="007F5CCA" w:rsidRPr="00031127" w:rsidRDefault="007F5CCA" w:rsidP="00031127">
      <w:pPr>
        <w:pStyle w:val="Odlomakpopisa"/>
        <w:rPr>
          <w:rFonts w:ascii="Times New Roman" w:hAnsi="Times New Roman" w:cs="Times New Roman"/>
          <w:b/>
          <w:sz w:val="24"/>
          <w:szCs w:val="24"/>
        </w:rPr>
      </w:pPr>
      <w:r w:rsidRPr="00F86354">
        <w:rPr>
          <w:rFonts w:ascii="Times New Roman" w:hAnsi="Times New Roman" w:cs="Times New Roman"/>
          <w:b/>
          <w:sz w:val="24"/>
          <w:szCs w:val="24"/>
        </w:rPr>
        <w:t xml:space="preserve">                                                  </w:t>
      </w:r>
      <w:r w:rsidR="00F86354">
        <w:rPr>
          <w:rFonts w:ascii="Times New Roman" w:hAnsi="Times New Roman" w:cs="Times New Roman"/>
          <w:b/>
          <w:sz w:val="24"/>
          <w:szCs w:val="24"/>
        </w:rPr>
        <w:t xml:space="preserve">   </w:t>
      </w:r>
      <w:r w:rsidRPr="00F86354">
        <w:rPr>
          <w:rFonts w:ascii="Times New Roman" w:hAnsi="Times New Roman" w:cs="Times New Roman"/>
          <w:b/>
          <w:sz w:val="24"/>
          <w:szCs w:val="24"/>
        </w:rPr>
        <w:t>Članak 1.</w:t>
      </w:r>
    </w:p>
    <w:p w14:paraId="631482C8" w14:textId="77777777" w:rsidR="007F5CCA" w:rsidRPr="00F86354" w:rsidRDefault="007F5CCA" w:rsidP="005D26EC">
      <w:pPr>
        <w:spacing w:after="0"/>
        <w:ind w:firstLine="567"/>
        <w:jc w:val="both"/>
        <w:rPr>
          <w:rFonts w:ascii="Times New Roman" w:hAnsi="Times New Roman" w:cs="Times New Roman"/>
          <w:sz w:val="24"/>
          <w:szCs w:val="24"/>
        </w:rPr>
      </w:pPr>
      <w:r w:rsidRPr="00F86354">
        <w:rPr>
          <w:rFonts w:ascii="Times New Roman" w:hAnsi="Times New Roman" w:cs="Times New Roman"/>
          <w:sz w:val="24"/>
          <w:szCs w:val="24"/>
        </w:rPr>
        <w:t>Ovom se Odlukom uređuje upravljanje grobljima i obavljanje komunalne djelatnosti održavanja groblja na području Općine Vrpolje, a osobito:</w:t>
      </w:r>
    </w:p>
    <w:p w14:paraId="24EA21B4"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mjerila i kriteriji za dodjelu i ustupanje grobnih mjesta na korištenje</w:t>
      </w:r>
      <w:r w:rsidR="002D4733">
        <w:rPr>
          <w:rFonts w:ascii="Times New Roman" w:hAnsi="Times New Roman" w:cs="Times New Roman"/>
        </w:rPr>
        <w:t>,</w:t>
      </w:r>
    </w:p>
    <w:p w14:paraId="451BC836"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iskopavanje i premještaj posmrtnih ostataka</w:t>
      </w:r>
      <w:r w:rsidR="002D4733">
        <w:rPr>
          <w:rFonts w:ascii="Times New Roman" w:hAnsi="Times New Roman" w:cs="Times New Roman"/>
        </w:rPr>
        <w:t>,</w:t>
      </w:r>
    </w:p>
    <w:p w14:paraId="55DCA6F1" w14:textId="77777777" w:rsidR="00D20AE2" w:rsidRDefault="00F86354" w:rsidP="00D20AE2">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ukopi i privremeni ukopi</w:t>
      </w:r>
    </w:p>
    <w:p w14:paraId="0CFD57E7" w14:textId="77777777" w:rsidR="00D20AE2" w:rsidRPr="00D20AE2" w:rsidRDefault="00D20AE2" w:rsidP="00D20AE2">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D20AE2">
        <w:rPr>
          <w:rFonts w:ascii="Times New Roman" w:hAnsi="Times New Roman" w:cs="Times New Roman"/>
        </w:rPr>
        <w:t>produbljenje groba i premještanje posmrtnih ostataka u grobnici</w:t>
      </w:r>
    </w:p>
    <w:p w14:paraId="6E21DF0E"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način ukopa nepoznatih osoba</w:t>
      </w:r>
      <w:r w:rsidR="002D4733">
        <w:rPr>
          <w:rFonts w:ascii="Times New Roman" w:hAnsi="Times New Roman" w:cs="Times New Roman"/>
        </w:rPr>
        <w:t>,</w:t>
      </w:r>
    </w:p>
    <w:p w14:paraId="24770763"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održavanje groblja i uklanjanje otpada</w:t>
      </w:r>
      <w:r w:rsidR="00D20AE2">
        <w:rPr>
          <w:rFonts w:ascii="Times New Roman" w:hAnsi="Times New Roman" w:cs="Times New Roman"/>
        </w:rPr>
        <w:t>,</w:t>
      </w:r>
    </w:p>
    <w:p w14:paraId="056318A4"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veličina, dimenzije, materijal i izgled grobnih mjesta i spomen-obilježja</w:t>
      </w:r>
      <w:r w:rsidR="002D4733">
        <w:rPr>
          <w:rFonts w:ascii="Times New Roman" w:hAnsi="Times New Roman" w:cs="Times New Roman"/>
        </w:rPr>
        <w:t>,</w:t>
      </w:r>
    </w:p>
    <w:p w14:paraId="45B4FD7B"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upravljanja grobljem od strane pravne osobe koja upravlja grobljem</w:t>
      </w:r>
      <w:r w:rsidR="002D4733">
        <w:rPr>
          <w:rFonts w:ascii="Times New Roman" w:hAnsi="Times New Roman" w:cs="Times New Roman"/>
        </w:rPr>
        <w:t>,</w:t>
      </w:r>
    </w:p>
    <w:p w14:paraId="4B6D3079"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način i mjesto prosipanja kremiranih posmrtnih ostataka umrle osobe</w:t>
      </w:r>
      <w:r w:rsidR="002D4733">
        <w:rPr>
          <w:rFonts w:ascii="Times New Roman" w:hAnsi="Times New Roman" w:cs="Times New Roman"/>
        </w:rPr>
        <w:t>,</w:t>
      </w:r>
    </w:p>
    <w:p w14:paraId="36E9752A"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i mjerila za plaćanje naknade pri dodjeli grobnog mjesta i godišnje grobne naknade, kao i mogućnost plaćanja godišnje grobne naknade unaprijed</w:t>
      </w:r>
      <w:r w:rsidR="002D4733">
        <w:rPr>
          <w:rFonts w:ascii="Times New Roman" w:hAnsi="Times New Roman" w:cs="Times New Roman"/>
        </w:rPr>
        <w:t>,</w:t>
      </w:r>
    </w:p>
    <w:p w14:paraId="3540929E"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za ustupanje prava korištenja grobnog mjesta trećim osobama</w:t>
      </w:r>
      <w:r w:rsidR="002D4733">
        <w:rPr>
          <w:rFonts w:ascii="Times New Roman" w:hAnsi="Times New Roman" w:cs="Times New Roman"/>
        </w:rPr>
        <w:t>,</w:t>
      </w:r>
    </w:p>
    <w:p w14:paraId="09458062"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r w:rsidR="002D4733">
        <w:rPr>
          <w:rFonts w:ascii="Times New Roman" w:hAnsi="Times New Roman" w:cs="Times New Roman"/>
        </w:rPr>
        <w:t>,</w:t>
      </w:r>
    </w:p>
    <w:p w14:paraId="4A5ADFEE"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mogućnost da dio groblja ustupi drugoj jedinici lokalne samouprave ili da sklopi ugovor o zajedničkom korištenju groblja s drugom jedinicom lokalne samouprave</w:t>
      </w:r>
      <w:r w:rsidR="002D4733">
        <w:rPr>
          <w:rFonts w:ascii="Times New Roman" w:hAnsi="Times New Roman" w:cs="Times New Roman"/>
        </w:rPr>
        <w:t>,</w:t>
      </w:r>
    </w:p>
    <w:p w14:paraId="1B4D8D5F"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mogućnost da se grobno mjesto dodijeli na korištenje bez obveze premještanja ostataka tijela umrlih osoba u zajedničku kosturnicu</w:t>
      </w:r>
      <w:r w:rsidR="002D4733">
        <w:rPr>
          <w:rFonts w:ascii="Times New Roman" w:hAnsi="Times New Roman" w:cs="Times New Roman"/>
        </w:rPr>
        <w:t>,</w:t>
      </w:r>
    </w:p>
    <w:p w14:paraId="09353C2C"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pravila za određivanje naknade za stjecanje opreme i uređaja koji se nalaze na grobnom mjestu bez korisnika grobnog mjesta</w:t>
      </w:r>
      <w:r w:rsidR="002D4733">
        <w:rPr>
          <w:rFonts w:ascii="Times New Roman" w:hAnsi="Times New Roman" w:cs="Times New Roman"/>
        </w:rPr>
        <w:t>,</w:t>
      </w:r>
    </w:p>
    <w:p w14:paraId="5A522279" w14:textId="77777777" w:rsid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prekršajne sankcije za prekršitelje odredbi.</w:t>
      </w:r>
    </w:p>
    <w:p w14:paraId="1C016888" w14:textId="77777777" w:rsid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p>
    <w:p w14:paraId="291AF2C0" w14:textId="77777777" w:rsidR="00031127" w:rsidRDefault="00031127" w:rsidP="00F86354">
      <w:pPr>
        <w:pStyle w:val="box480012"/>
        <w:shd w:val="clear" w:color="auto" w:fill="FFFFFF"/>
        <w:spacing w:before="0" w:beforeAutospacing="0" w:after="0" w:afterAutospacing="0"/>
        <w:jc w:val="both"/>
        <w:textAlignment w:val="baseline"/>
        <w:rPr>
          <w:rFonts w:ascii="Times New Roman" w:hAnsi="Times New Roman" w:cs="Times New Roman"/>
        </w:rPr>
      </w:pPr>
    </w:p>
    <w:p w14:paraId="7F2FEEB5" w14:textId="588D6B88" w:rsidR="005D26EC" w:rsidRDefault="00F86354" w:rsidP="00031127">
      <w:pPr>
        <w:pStyle w:val="box480012"/>
        <w:shd w:val="clear" w:color="auto" w:fill="FFFFFF"/>
        <w:spacing w:before="0" w:beforeAutospacing="0" w:after="0" w:afterAutospacing="0"/>
        <w:jc w:val="both"/>
        <w:textAlignment w:val="baseline"/>
        <w:rPr>
          <w:rFonts w:ascii="Times New Roman" w:hAnsi="Times New Roman" w:cs="Times New Roman"/>
          <w:b/>
        </w:rPr>
      </w:pPr>
      <w:r w:rsidRPr="00F86354">
        <w:rPr>
          <w:rFonts w:ascii="Times New Roman" w:hAnsi="Times New Roman" w:cs="Times New Roman"/>
          <w:b/>
        </w:rPr>
        <w:t xml:space="preserve">                                                                   Članak 2.</w:t>
      </w:r>
    </w:p>
    <w:p w14:paraId="73B3BA07" w14:textId="77777777" w:rsidR="00031127" w:rsidRDefault="00031127" w:rsidP="00031127">
      <w:pPr>
        <w:pStyle w:val="box480012"/>
        <w:shd w:val="clear" w:color="auto" w:fill="FFFFFF"/>
        <w:spacing w:before="0" w:beforeAutospacing="0" w:after="0" w:afterAutospacing="0"/>
        <w:jc w:val="both"/>
        <w:textAlignment w:val="baseline"/>
        <w:rPr>
          <w:rFonts w:ascii="Times New Roman" w:hAnsi="Times New Roman" w:cs="Times New Roman"/>
          <w:b/>
        </w:rPr>
      </w:pPr>
    </w:p>
    <w:p w14:paraId="6CE59B59" w14:textId="77777777" w:rsidR="006D692A" w:rsidRPr="00511FB1" w:rsidRDefault="00067590" w:rsidP="006D692A">
      <w:pPr>
        <w:pStyle w:val="Tijelo"/>
        <w:tabs>
          <w:tab w:val="left" w:pos="284"/>
        </w:tabs>
        <w:spacing w:after="0" w:line="240" w:lineRule="auto"/>
        <w:ind w:firstLine="567"/>
        <w:jc w:val="both"/>
        <w:rPr>
          <w:rFonts w:ascii="Times New Roman" w:eastAsia="Times New Roman" w:hAnsi="Times New Roman" w:cs="Times New Roman"/>
          <w:sz w:val="24"/>
          <w:szCs w:val="24"/>
          <w:lang w:val="hr-HR"/>
        </w:rPr>
      </w:pPr>
      <w:r>
        <w:rPr>
          <w:rFonts w:ascii="Times New Roman" w:hAnsi="Times New Roman" w:cs="Times New Roman"/>
          <w:sz w:val="24"/>
          <w:szCs w:val="24"/>
          <w:lang w:val="hr-HR"/>
        </w:rPr>
        <w:t>Groblje</w:t>
      </w:r>
      <w:r w:rsidR="006D692A" w:rsidRPr="00511FB1">
        <w:rPr>
          <w:rFonts w:ascii="Times New Roman" w:hAnsi="Times New Roman" w:cs="Times New Roman"/>
          <w:sz w:val="24"/>
          <w:szCs w:val="24"/>
          <w:lang w:val="hr-HR"/>
        </w:rPr>
        <w:t xml:space="preserve"> je ograđeni prostor na kojem se nalaze grobna mjesta, komunalna i druga infrastruktura i prateća građevina (</w:t>
      </w:r>
      <w:r w:rsidR="006D692A" w:rsidRPr="00511FB1">
        <w:rPr>
          <w:rFonts w:ascii="Times New Roman" w:hAnsi="Times New Roman" w:cs="Times New Roman"/>
          <w:color w:val="auto"/>
          <w:sz w:val="24"/>
          <w:szCs w:val="24"/>
          <w:lang w:val="hr-HR"/>
        </w:rPr>
        <w:t>mrtvačnica, oproštajna dvorana i pomoćne prostorije).</w:t>
      </w:r>
    </w:p>
    <w:p w14:paraId="3F85A071" w14:textId="77777777" w:rsidR="006D692A" w:rsidRPr="00511FB1" w:rsidRDefault="006D692A" w:rsidP="006D692A">
      <w:pPr>
        <w:pStyle w:val="Tijelo"/>
        <w:tabs>
          <w:tab w:val="left" w:pos="284"/>
        </w:tabs>
        <w:spacing w:after="0" w:line="240" w:lineRule="auto"/>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Korisnik grobnog mjesta je fizička ili pravna osoba koja je ovlaštena koristiti grobno mjesto.</w:t>
      </w:r>
    </w:p>
    <w:p w14:paraId="0468D350" w14:textId="77777777" w:rsidR="006D692A" w:rsidRPr="00511FB1" w:rsidRDefault="006D692A" w:rsidP="006D692A">
      <w:pPr>
        <w:pStyle w:val="Tijelo"/>
        <w:tabs>
          <w:tab w:val="left" w:pos="284"/>
        </w:tabs>
        <w:spacing w:after="0" w:line="240" w:lineRule="auto"/>
        <w:jc w:val="both"/>
        <w:rPr>
          <w:rFonts w:ascii="Times New Roman" w:hAnsi="Times New Roman" w:cs="Times New Roman"/>
          <w:sz w:val="24"/>
          <w:szCs w:val="24"/>
          <w:lang w:val="hr-HR"/>
        </w:rPr>
      </w:pPr>
    </w:p>
    <w:p w14:paraId="447F69BF" w14:textId="77777777" w:rsidR="005D26EC" w:rsidRDefault="005D26EC" w:rsidP="006D692A">
      <w:pPr>
        <w:spacing w:after="0"/>
        <w:ind w:left="43"/>
        <w:rPr>
          <w:rFonts w:ascii="Times New Roman" w:hAnsi="Times New Roman" w:cs="Times New Roman"/>
          <w:sz w:val="24"/>
          <w:szCs w:val="24"/>
        </w:rPr>
      </w:pPr>
    </w:p>
    <w:p w14:paraId="67089B60" w14:textId="77777777" w:rsidR="005D26EC" w:rsidRDefault="005D26EC" w:rsidP="005D26EC">
      <w:pPr>
        <w:spacing w:after="0"/>
        <w:ind w:left="43"/>
        <w:jc w:val="center"/>
        <w:rPr>
          <w:rFonts w:ascii="Times New Roman" w:hAnsi="Times New Roman" w:cs="Times New Roman"/>
          <w:b/>
          <w:sz w:val="24"/>
          <w:szCs w:val="24"/>
        </w:rPr>
      </w:pPr>
    </w:p>
    <w:p w14:paraId="0E66DA08" w14:textId="09DF75D0" w:rsidR="006D692A" w:rsidRDefault="005D26EC" w:rsidP="00031127">
      <w:pPr>
        <w:spacing w:after="0"/>
        <w:ind w:left="43"/>
        <w:jc w:val="center"/>
        <w:rPr>
          <w:rFonts w:ascii="Times New Roman" w:hAnsi="Times New Roman" w:cs="Times New Roman"/>
          <w:b/>
          <w:sz w:val="24"/>
          <w:szCs w:val="24"/>
        </w:rPr>
      </w:pPr>
      <w:r w:rsidRPr="005D26EC">
        <w:rPr>
          <w:rFonts w:ascii="Times New Roman" w:hAnsi="Times New Roman" w:cs="Times New Roman"/>
          <w:b/>
          <w:sz w:val="24"/>
          <w:szCs w:val="24"/>
        </w:rPr>
        <w:t>Članak 3.</w:t>
      </w:r>
    </w:p>
    <w:p w14:paraId="7B03CADC" w14:textId="77777777" w:rsidR="00031127" w:rsidRDefault="00031127" w:rsidP="00031127">
      <w:pPr>
        <w:spacing w:after="0"/>
        <w:ind w:left="43"/>
        <w:jc w:val="center"/>
        <w:rPr>
          <w:rFonts w:ascii="Times New Roman" w:hAnsi="Times New Roman" w:cs="Times New Roman"/>
          <w:b/>
          <w:sz w:val="24"/>
          <w:szCs w:val="24"/>
        </w:rPr>
      </w:pPr>
    </w:p>
    <w:p w14:paraId="1AC71A42" w14:textId="77777777" w:rsidR="006D692A" w:rsidRDefault="006D692A" w:rsidP="00067590">
      <w:pPr>
        <w:spacing w:after="0"/>
        <w:ind w:left="43" w:firstLine="524"/>
        <w:rPr>
          <w:rFonts w:ascii="Times New Roman" w:hAnsi="Times New Roman" w:cs="Times New Roman"/>
          <w:sz w:val="24"/>
          <w:szCs w:val="24"/>
        </w:rPr>
      </w:pPr>
      <w:r>
        <w:rPr>
          <w:rFonts w:ascii="Times New Roman" w:hAnsi="Times New Roman" w:cs="Times New Roman"/>
          <w:sz w:val="24"/>
          <w:szCs w:val="24"/>
        </w:rPr>
        <w:t>Groblja na području Općine Vrpolje su: groblje Čajkovci i groblje Stari Perkovci (dalje u tekstu: groblje )</w:t>
      </w:r>
    </w:p>
    <w:p w14:paraId="3FCB2E05" w14:textId="70B14A8F" w:rsidR="00031127" w:rsidRPr="00031127" w:rsidRDefault="006D692A" w:rsidP="00031127">
      <w:pPr>
        <w:tabs>
          <w:tab w:val="left" w:pos="284"/>
        </w:tabs>
        <w:ind w:firstLine="567"/>
        <w:jc w:val="both"/>
        <w:rPr>
          <w:b/>
          <w:bCs/>
          <w:sz w:val="24"/>
          <w:szCs w:val="24"/>
        </w:rPr>
      </w:pPr>
      <w:r w:rsidRPr="006D692A">
        <w:rPr>
          <w:rFonts w:asciiTheme="majorBidi" w:hAnsiTheme="majorBidi" w:cstheme="majorBidi"/>
          <w:sz w:val="24"/>
          <w:szCs w:val="24"/>
        </w:rPr>
        <w:t>Groblje iz stavka 1. ovog članka je  komunalna infrastruktu</w:t>
      </w:r>
      <w:r>
        <w:rPr>
          <w:rFonts w:asciiTheme="majorBidi" w:hAnsiTheme="majorBidi" w:cstheme="majorBidi"/>
          <w:sz w:val="24"/>
          <w:szCs w:val="24"/>
        </w:rPr>
        <w:t>ra u vlasništvu Općine Vrpolje</w:t>
      </w:r>
      <w:r w:rsidRPr="006D692A">
        <w:rPr>
          <w:rFonts w:asciiTheme="majorBidi" w:hAnsiTheme="majorBidi" w:cstheme="majorBidi"/>
          <w:sz w:val="24"/>
          <w:szCs w:val="24"/>
        </w:rPr>
        <w:t xml:space="preserve"> (dalje u tekstu: Općina).</w:t>
      </w:r>
      <w:r w:rsidRPr="006D692A">
        <w:rPr>
          <w:b/>
          <w:bCs/>
          <w:sz w:val="24"/>
          <w:szCs w:val="24"/>
        </w:rPr>
        <w:t> </w:t>
      </w:r>
    </w:p>
    <w:p w14:paraId="6A571A95" w14:textId="5CB759AB" w:rsidR="006D692A" w:rsidRDefault="006D692A" w:rsidP="00031127">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4.  </w:t>
      </w:r>
    </w:p>
    <w:p w14:paraId="79B95E9F" w14:textId="77777777" w:rsidR="00031127" w:rsidRPr="00031127" w:rsidRDefault="00031127" w:rsidP="00031127">
      <w:pPr>
        <w:pStyle w:val="Tijelo"/>
        <w:spacing w:after="0" w:line="240" w:lineRule="auto"/>
        <w:jc w:val="center"/>
        <w:rPr>
          <w:rFonts w:ascii="Times New Roman" w:hAnsi="Times New Roman" w:cs="Times New Roman"/>
          <w:b/>
          <w:bCs/>
          <w:sz w:val="24"/>
          <w:szCs w:val="24"/>
          <w:lang w:val="hr-HR"/>
        </w:rPr>
      </w:pPr>
    </w:p>
    <w:p w14:paraId="2AA3ACEF" w14:textId="77777777" w:rsidR="00EF7CE7" w:rsidRPr="00EF7CE7" w:rsidRDefault="00EF7CE7" w:rsidP="00EF7CE7">
      <w:pPr>
        <w:autoSpaceDE w:val="0"/>
        <w:autoSpaceDN w:val="0"/>
        <w:adjustRightInd w:val="0"/>
        <w:spacing w:after="0"/>
        <w:ind w:firstLine="709"/>
        <w:jc w:val="both"/>
        <w:rPr>
          <w:rFonts w:ascii="Times New Roman" w:hAnsi="Times New Roman"/>
          <w:sz w:val="24"/>
          <w:szCs w:val="24"/>
        </w:rPr>
      </w:pPr>
      <w:r w:rsidRPr="00EF7CE7">
        <w:rPr>
          <w:rFonts w:ascii="Times New Roman" w:hAnsi="Times New Roman"/>
          <w:sz w:val="24"/>
          <w:szCs w:val="24"/>
        </w:rPr>
        <w:t>Grobljima iz članka 3. ove Odluke upravlja Jedinstveni upravni odjel Općine Vrpolje  (u daljnjem tekstu: Upravitelj groblja).</w:t>
      </w:r>
    </w:p>
    <w:p w14:paraId="642E0864" w14:textId="77777777" w:rsidR="00EF7CE7" w:rsidRPr="00EF7CE7" w:rsidRDefault="00EF7CE7" w:rsidP="00EF7CE7">
      <w:pPr>
        <w:spacing w:after="0"/>
        <w:ind w:firstLine="709"/>
        <w:jc w:val="both"/>
        <w:rPr>
          <w:rFonts w:ascii="Times New Roman" w:hAnsi="Times New Roman"/>
          <w:sz w:val="24"/>
          <w:szCs w:val="24"/>
        </w:rPr>
      </w:pPr>
      <w:r w:rsidRPr="00EF7CE7">
        <w:rPr>
          <w:rFonts w:ascii="Times New Roman" w:hAnsi="Times New Roman"/>
          <w:sz w:val="24"/>
          <w:szCs w:val="24"/>
        </w:rPr>
        <w:t>Upravitelj groblja, u skladu s odredbama Zakona o grobljima (u daljnjem tekstu: Zakon) ima javne ovlasti u pojedinim poslovima upravljanja grobljem.</w:t>
      </w:r>
    </w:p>
    <w:p w14:paraId="5504CDAD" w14:textId="77777777" w:rsidR="00EF7CE7" w:rsidRPr="00EF7CE7" w:rsidRDefault="00EF7CE7" w:rsidP="00EF7CE7">
      <w:pPr>
        <w:spacing w:after="0"/>
        <w:ind w:firstLine="709"/>
        <w:jc w:val="both"/>
        <w:rPr>
          <w:rFonts w:ascii="Times New Roman" w:hAnsi="Times New Roman"/>
          <w:sz w:val="24"/>
          <w:szCs w:val="24"/>
        </w:rPr>
      </w:pPr>
      <w:r w:rsidRPr="00EF7CE7">
        <w:rPr>
          <w:rFonts w:ascii="Times New Roman" w:hAnsi="Times New Roman"/>
          <w:sz w:val="24"/>
          <w:szCs w:val="24"/>
        </w:rPr>
        <w:t>Pod upravljanjem grobljem podrazumijeva se dodjela grobnih mjesta na korištenje, uređenje, održavanje i rekonstrukcija groblja te ukop umrlih osoba.</w:t>
      </w:r>
    </w:p>
    <w:p w14:paraId="34534E86" w14:textId="77777777" w:rsidR="00067590" w:rsidRDefault="00067590" w:rsidP="00067590">
      <w:pPr>
        <w:autoSpaceDE w:val="0"/>
        <w:autoSpaceDN w:val="0"/>
        <w:adjustRightInd w:val="0"/>
        <w:spacing w:after="0"/>
        <w:jc w:val="both"/>
        <w:rPr>
          <w:rFonts w:ascii="Times New Roman" w:hAnsi="Times New Roman" w:cs="Times New Roman"/>
          <w:sz w:val="24"/>
          <w:szCs w:val="24"/>
        </w:rPr>
      </w:pPr>
    </w:p>
    <w:p w14:paraId="7AF83B00" w14:textId="77777777" w:rsidR="00067590" w:rsidRDefault="00067590" w:rsidP="00067590">
      <w:pPr>
        <w:spacing w:after="0"/>
        <w:ind w:left="43"/>
        <w:jc w:val="both"/>
        <w:rPr>
          <w:rFonts w:ascii="Arial" w:hAnsi="Arial" w:cs="Arial"/>
        </w:rPr>
      </w:pPr>
    </w:p>
    <w:p w14:paraId="1FFC646A" w14:textId="77777777" w:rsidR="004E323D" w:rsidRDefault="004E323D" w:rsidP="00067590">
      <w:pPr>
        <w:spacing w:after="0"/>
        <w:ind w:left="43"/>
        <w:jc w:val="both"/>
        <w:rPr>
          <w:rFonts w:ascii="Arial" w:hAnsi="Arial" w:cs="Arial"/>
        </w:rPr>
      </w:pPr>
    </w:p>
    <w:p w14:paraId="45549051" w14:textId="5C8645F6" w:rsidR="00067590" w:rsidRPr="00031127" w:rsidRDefault="004E323D" w:rsidP="00031127">
      <w:pPr>
        <w:spacing w:after="0"/>
        <w:ind w:left="43"/>
        <w:jc w:val="both"/>
        <w:rPr>
          <w:rFonts w:ascii="Arial" w:hAnsi="Arial" w:cs="Arial"/>
        </w:rPr>
      </w:pPr>
      <w:r>
        <w:rPr>
          <w:rFonts w:ascii="Arial" w:hAnsi="Arial" w:cs="Arial"/>
          <w:b/>
        </w:rPr>
        <w:t>II.  MJERILA I KRITERIJ ZA DODJELU I USTUPANJE GROBNIH MJESTA NA KORIŠTENJE</w:t>
      </w:r>
    </w:p>
    <w:p w14:paraId="777C2F37" w14:textId="2636CB81" w:rsidR="004E323D" w:rsidRDefault="00064C58" w:rsidP="00031127">
      <w:pPr>
        <w:spacing w:after="0"/>
        <w:ind w:left="43"/>
        <w:jc w:val="center"/>
        <w:rPr>
          <w:rFonts w:ascii="Times New Roman" w:hAnsi="Times New Roman" w:cs="Times New Roman"/>
          <w:b/>
          <w:sz w:val="24"/>
          <w:szCs w:val="24"/>
        </w:rPr>
      </w:pPr>
      <w:r>
        <w:rPr>
          <w:rFonts w:ascii="Times New Roman" w:hAnsi="Times New Roman" w:cs="Times New Roman"/>
          <w:b/>
          <w:sz w:val="24"/>
          <w:szCs w:val="24"/>
        </w:rPr>
        <w:t>Članak 5</w:t>
      </w:r>
      <w:r w:rsidR="004E323D">
        <w:rPr>
          <w:rFonts w:ascii="Times New Roman" w:hAnsi="Times New Roman" w:cs="Times New Roman"/>
          <w:b/>
          <w:sz w:val="24"/>
          <w:szCs w:val="24"/>
        </w:rPr>
        <w:t>.</w:t>
      </w:r>
    </w:p>
    <w:p w14:paraId="50AF1769" w14:textId="77777777" w:rsidR="00031127" w:rsidRDefault="00031127" w:rsidP="00031127">
      <w:pPr>
        <w:spacing w:after="0"/>
        <w:ind w:left="43"/>
        <w:jc w:val="center"/>
        <w:rPr>
          <w:rFonts w:ascii="Times New Roman" w:hAnsi="Times New Roman" w:cs="Times New Roman"/>
          <w:b/>
          <w:sz w:val="24"/>
          <w:szCs w:val="24"/>
        </w:rPr>
      </w:pPr>
    </w:p>
    <w:p w14:paraId="722C4CFC"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064C58">
        <w:rPr>
          <w:rFonts w:ascii="Times New Roman" w:eastAsia="Times New Roman" w:hAnsi="Times New Roman" w:cs="Times New Roman"/>
          <w:color w:val="auto"/>
          <w:sz w:val="24"/>
          <w:szCs w:val="24"/>
          <w:lang w:val="hr-HR"/>
        </w:rPr>
        <w:t xml:space="preserve"> Upravitelj groblja, dodjeljuje grobno mjesto na korištenje na neodređeno vrijeme uz naknadu, o čemu donosi rješenje. </w:t>
      </w:r>
    </w:p>
    <w:p w14:paraId="28925111"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EE0000"/>
          <w:sz w:val="24"/>
          <w:szCs w:val="24"/>
          <w:lang w:val="hr-HR"/>
        </w:rPr>
      </w:pPr>
      <w:r w:rsidRPr="00064C58">
        <w:rPr>
          <w:rFonts w:ascii="Times New Roman" w:eastAsia="Times New Roman" w:hAnsi="Times New Roman" w:cs="Times New Roman"/>
          <w:color w:val="auto"/>
          <w:sz w:val="24"/>
          <w:szCs w:val="24"/>
          <w:lang w:val="hr-HR"/>
        </w:rPr>
        <w:t xml:space="preserve"> </w:t>
      </w:r>
      <w:r w:rsidRPr="00064C58">
        <w:rPr>
          <w:rFonts w:ascii="Times New Roman" w:hAnsi="Times New Roman" w:cs="Times New Roman"/>
          <w:sz w:val="24"/>
          <w:szCs w:val="24"/>
          <w:lang w:val="hr-HR"/>
        </w:rPr>
        <w:t>Visinu naknade za dodjelu grobnog mjesta na korištenje određuje Upravitelj groblja, uz prethodnu suglasnost općinskog na</w:t>
      </w:r>
      <w:r>
        <w:rPr>
          <w:rFonts w:ascii="Times New Roman" w:hAnsi="Times New Roman" w:cs="Times New Roman"/>
          <w:sz w:val="24"/>
          <w:szCs w:val="24"/>
          <w:lang w:val="hr-HR"/>
        </w:rPr>
        <w:t>čelnika Općine Vrpolje</w:t>
      </w:r>
      <w:r w:rsidRPr="00064C58">
        <w:rPr>
          <w:rFonts w:ascii="Times New Roman" w:hAnsi="Times New Roman" w:cs="Times New Roman"/>
          <w:color w:val="auto"/>
          <w:sz w:val="24"/>
          <w:szCs w:val="24"/>
          <w:lang w:val="hr-HR"/>
        </w:rPr>
        <w:t>, ovisno o vrsti grobnog mjesta.</w:t>
      </w:r>
    </w:p>
    <w:p w14:paraId="103CB3D9"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064C58">
        <w:rPr>
          <w:rFonts w:ascii="Times New Roman" w:eastAsia="Times New Roman" w:hAnsi="Times New Roman" w:cs="Times New Roman"/>
          <w:color w:val="auto"/>
          <w:sz w:val="24"/>
          <w:szCs w:val="24"/>
          <w:lang w:val="hr-HR"/>
        </w:rPr>
        <w:t>Protiv rješenja iz stavaka 1. ovoga članka može se izjaviti žalba o kojoj odlučuje Jedinstveni upravn</w:t>
      </w:r>
      <w:r>
        <w:rPr>
          <w:rFonts w:ascii="Times New Roman" w:eastAsia="Times New Roman" w:hAnsi="Times New Roman" w:cs="Times New Roman"/>
          <w:color w:val="auto"/>
          <w:sz w:val="24"/>
          <w:szCs w:val="24"/>
          <w:lang w:val="hr-HR"/>
        </w:rPr>
        <w:t>i odjel Općine Vrpolje</w:t>
      </w:r>
      <w:r w:rsidRPr="00064C58">
        <w:rPr>
          <w:rFonts w:ascii="Times New Roman" w:eastAsia="Times New Roman" w:hAnsi="Times New Roman" w:cs="Times New Roman"/>
          <w:color w:val="auto"/>
          <w:sz w:val="24"/>
          <w:szCs w:val="24"/>
          <w:lang w:val="hr-HR"/>
        </w:rPr>
        <w:t>.</w:t>
      </w:r>
    </w:p>
    <w:p w14:paraId="4EF01C7F" w14:textId="1F29E53D" w:rsidR="00064C58" w:rsidRDefault="00064C58" w:rsidP="00031127">
      <w:pPr>
        <w:ind w:firstLine="567"/>
        <w:jc w:val="both"/>
        <w:rPr>
          <w:rFonts w:ascii="Times New Roman" w:hAnsi="Times New Roman" w:cs="Times New Roman"/>
          <w:sz w:val="24"/>
          <w:szCs w:val="24"/>
        </w:rPr>
      </w:pPr>
      <w:r w:rsidRPr="00064C58">
        <w:rPr>
          <w:rFonts w:ascii="Times New Roman" w:hAnsi="Times New Roman" w:cs="Times New Roman"/>
          <w:sz w:val="24"/>
          <w:szCs w:val="24"/>
        </w:rPr>
        <w:t>Korisnik grobnog mjesta (dalje u tekstu: korisnik) stječe pravo korištenja grobnog mjesta pravomoćnošću rješenja o dodjeli grobnog mjesta na korištenje i plaćanjem naknade za dodjelu grobnog mjesta.</w:t>
      </w:r>
    </w:p>
    <w:p w14:paraId="7275558E" w14:textId="77777777" w:rsidR="00031127" w:rsidRPr="00031127" w:rsidRDefault="00031127" w:rsidP="00031127">
      <w:pPr>
        <w:ind w:firstLine="567"/>
        <w:jc w:val="both"/>
        <w:rPr>
          <w:rFonts w:ascii="Times New Roman" w:hAnsi="Times New Roman" w:cs="Times New Roman"/>
          <w:sz w:val="24"/>
          <w:szCs w:val="24"/>
        </w:rPr>
      </w:pPr>
    </w:p>
    <w:p w14:paraId="6C822653" w14:textId="77777777" w:rsidR="00064C58" w:rsidRPr="00064C58" w:rsidRDefault="00064C58" w:rsidP="00064C58">
      <w:pPr>
        <w:jc w:val="center"/>
        <w:rPr>
          <w:rFonts w:ascii="Times New Roman" w:hAnsi="Times New Roman" w:cs="Times New Roman"/>
          <w:b/>
          <w:bCs/>
          <w:sz w:val="24"/>
          <w:szCs w:val="24"/>
        </w:rPr>
      </w:pPr>
      <w:r w:rsidRPr="00064C58">
        <w:rPr>
          <w:rFonts w:ascii="Times New Roman" w:hAnsi="Times New Roman" w:cs="Times New Roman"/>
          <w:b/>
          <w:bCs/>
          <w:sz w:val="24"/>
          <w:szCs w:val="24"/>
        </w:rPr>
        <w:t>Članak 6.</w:t>
      </w:r>
    </w:p>
    <w:p w14:paraId="58053776" w14:textId="77777777" w:rsidR="00064C58" w:rsidRPr="00064C58" w:rsidRDefault="00064C58" w:rsidP="00064C58">
      <w:pPr>
        <w:spacing w:after="0"/>
        <w:ind w:firstLine="567"/>
        <w:jc w:val="both"/>
        <w:rPr>
          <w:rFonts w:ascii="Times New Roman" w:hAnsi="Times New Roman" w:cs="Times New Roman"/>
          <w:sz w:val="24"/>
          <w:szCs w:val="24"/>
        </w:rPr>
      </w:pPr>
      <w:r w:rsidRPr="00511FB1">
        <w:t xml:space="preserve"> </w:t>
      </w:r>
      <w:r w:rsidRPr="00064C58">
        <w:rPr>
          <w:rFonts w:ascii="Times New Roman" w:hAnsi="Times New Roman" w:cs="Times New Roman"/>
          <w:sz w:val="24"/>
          <w:szCs w:val="24"/>
        </w:rPr>
        <w:t>Osoba koja smatra da je korisnik grobnog mjesta, a nije upisana u grobni očevidnik može zatražiti upis na temelju valjane pravne osnove.</w:t>
      </w:r>
    </w:p>
    <w:p w14:paraId="5B2D86B4" w14:textId="77777777" w:rsidR="00064C58" w:rsidRPr="00064C58" w:rsidRDefault="00064C58" w:rsidP="00064C58">
      <w:pPr>
        <w:spacing w:after="0"/>
        <w:ind w:firstLine="567"/>
        <w:jc w:val="both"/>
        <w:rPr>
          <w:rFonts w:ascii="Times New Roman" w:hAnsi="Times New Roman" w:cs="Times New Roman"/>
          <w:sz w:val="24"/>
          <w:szCs w:val="24"/>
        </w:rPr>
      </w:pPr>
      <w:r w:rsidRPr="00064C58">
        <w:rPr>
          <w:rFonts w:ascii="Times New Roman" w:hAnsi="Times New Roman" w:cs="Times New Roman"/>
          <w:sz w:val="24"/>
          <w:szCs w:val="24"/>
        </w:rPr>
        <w:t>O zahtjevu korisnika iz stavka 1. ovog članka Upravitelj groblja odlučuje rješenjem.</w:t>
      </w:r>
    </w:p>
    <w:p w14:paraId="7C958340"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064C58">
        <w:rPr>
          <w:rFonts w:ascii="Times New Roman" w:hAnsi="Times New Roman" w:cs="Times New Roman"/>
          <w:sz w:val="24"/>
          <w:szCs w:val="24"/>
          <w:lang w:val="hr-HR"/>
        </w:rPr>
        <w:t xml:space="preserve">Protiv rješenja iz stavka 2. ovoga članka može se izjaviti žalba o kojoj odlučuje </w:t>
      </w:r>
      <w:r w:rsidRPr="00064C58">
        <w:rPr>
          <w:rFonts w:ascii="Times New Roman" w:eastAsia="Times New Roman" w:hAnsi="Times New Roman" w:cs="Times New Roman"/>
          <w:color w:val="auto"/>
          <w:sz w:val="24"/>
          <w:szCs w:val="24"/>
          <w:lang w:val="hr-HR"/>
        </w:rPr>
        <w:t>Jedinstveni upravn</w:t>
      </w:r>
      <w:r>
        <w:rPr>
          <w:rFonts w:ascii="Times New Roman" w:eastAsia="Times New Roman" w:hAnsi="Times New Roman" w:cs="Times New Roman"/>
          <w:color w:val="auto"/>
          <w:sz w:val="24"/>
          <w:szCs w:val="24"/>
          <w:lang w:val="hr-HR"/>
        </w:rPr>
        <w:t>i odjel Općine Vrpolje</w:t>
      </w:r>
      <w:r w:rsidRPr="00064C58">
        <w:rPr>
          <w:rFonts w:ascii="Times New Roman" w:eastAsia="Times New Roman" w:hAnsi="Times New Roman" w:cs="Times New Roman"/>
          <w:color w:val="auto"/>
          <w:sz w:val="24"/>
          <w:szCs w:val="24"/>
          <w:lang w:val="hr-HR"/>
        </w:rPr>
        <w:t>.</w:t>
      </w:r>
    </w:p>
    <w:p w14:paraId="0ED9229E" w14:textId="77777777" w:rsidR="00064C58" w:rsidRPr="00511FB1" w:rsidRDefault="00064C58" w:rsidP="00064C58">
      <w:pPr>
        <w:pStyle w:val="Tijelo"/>
        <w:spacing w:after="0" w:line="240" w:lineRule="auto"/>
        <w:jc w:val="both"/>
        <w:rPr>
          <w:rFonts w:ascii="Times New Roman" w:eastAsia="Times New Roman" w:hAnsi="Times New Roman" w:cs="Times New Roman"/>
          <w:color w:val="EE0000"/>
          <w:sz w:val="24"/>
          <w:szCs w:val="24"/>
          <w:lang w:val="hr-HR"/>
        </w:rPr>
      </w:pPr>
    </w:p>
    <w:p w14:paraId="3B11BE52" w14:textId="77777777" w:rsidR="00064C58" w:rsidRDefault="00064C58" w:rsidP="00064C58">
      <w:pPr>
        <w:pStyle w:val="Tijelo"/>
        <w:spacing w:after="0" w:line="240" w:lineRule="auto"/>
        <w:jc w:val="center"/>
        <w:rPr>
          <w:rFonts w:ascii="Times New Roman" w:eastAsia="Times New Roman" w:hAnsi="Times New Roman" w:cs="Times New Roman"/>
          <w:b/>
          <w:bCs/>
          <w:color w:val="auto"/>
          <w:sz w:val="24"/>
          <w:szCs w:val="24"/>
          <w:lang w:val="hr-HR"/>
        </w:rPr>
      </w:pPr>
      <w:r w:rsidRPr="00511FB1">
        <w:rPr>
          <w:rFonts w:ascii="Times New Roman" w:eastAsia="Times New Roman" w:hAnsi="Times New Roman" w:cs="Times New Roman"/>
          <w:b/>
          <w:bCs/>
          <w:color w:val="auto"/>
          <w:sz w:val="24"/>
          <w:szCs w:val="24"/>
          <w:lang w:val="hr-HR"/>
        </w:rPr>
        <w:t>Članak 7.</w:t>
      </w:r>
    </w:p>
    <w:p w14:paraId="32BF2F19" w14:textId="77777777" w:rsidR="00064C58" w:rsidRDefault="00064C58" w:rsidP="00064C58">
      <w:pPr>
        <w:pStyle w:val="Tijelo"/>
        <w:spacing w:after="0" w:line="240" w:lineRule="auto"/>
        <w:jc w:val="both"/>
        <w:rPr>
          <w:rFonts w:ascii="Times New Roman" w:eastAsia="Times New Roman" w:hAnsi="Times New Roman" w:cs="Times New Roman"/>
          <w:b/>
          <w:bCs/>
          <w:color w:val="auto"/>
          <w:sz w:val="24"/>
          <w:szCs w:val="24"/>
          <w:lang w:val="hr-HR"/>
        </w:rPr>
      </w:pPr>
    </w:p>
    <w:p w14:paraId="6B7EADB8" w14:textId="3F5E4970" w:rsidR="00064C58" w:rsidRPr="00511FB1"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511FB1">
        <w:rPr>
          <w:rFonts w:ascii="Times New Roman" w:eastAsia="Times New Roman" w:hAnsi="Times New Roman" w:cs="Times New Roman"/>
          <w:color w:val="auto"/>
          <w:sz w:val="24"/>
          <w:szCs w:val="24"/>
          <w:lang w:val="hr-HR"/>
        </w:rPr>
        <w:t xml:space="preserve"> Grobno mjesto dodjeljuj</w:t>
      </w:r>
      <w:r w:rsidR="00651664">
        <w:rPr>
          <w:rFonts w:ascii="Times New Roman" w:eastAsia="Times New Roman" w:hAnsi="Times New Roman" w:cs="Times New Roman"/>
          <w:color w:val="auto"/>
          <w:sz w:val="24"/>
          <w:szCs w:val="24"/>
          <w:lang w:val="hr-HR"/>
        </w:rPr>
        <w:t>e</w:t>
      </w:r>
      <w:r w:rsidRPr="00511FB1">
        <w:rPr>
          <w:rFonts w:ascii="Times New Roman" w:eastAsia="Times New Roman" w:hAnsi="Times New Roman" w:cs="Times New Roman"/>
          <w:color w:val="auto"/>
          <w:sz w:val="24"/>
          <w:szCs w:val="24"/>
          <w:lang w:val="hr-HR"/>
        </w:rPr>
        <w:t xml:space="preserve"> se na korištenje prema Planu i rasporedu grobnih mjesta (u daljnjem tekstu: Plan), koji donosi Upravitelj groblja redoslijedom prema brojevima raspoloživih grobnih mjesta označenih u Planu, na način da se u najvećoj mogućoj mjeri usvoje želje korisnika. </w:t>
      </w:r>
    </w:p>
    <w:p w14:paraId="75DB4B4D" w14:textId="77777777" w:rsidR="00064C58" w:rsidRPr="00511FB1" w:rsidRDefault="00064C58" w:rsidP="004E368F">
      <w:pPr>
        <w:pStyle w:val="Tijelo"/>
        <w:spacing w:after="0" w:line="240" w:lineRule="auto"/>
        <w:ind w:firstLine="567"/>
        <w:jc w:val="both"/>
        <w:rPr>
          <w:rFonts w:ascii="Times New Roman" w:eastAsia="Times New Roman" w:hAnsi="Times New Roman" w:cs="Times New Roman"/>
          <w:color w:val="auto"/>
          <w:sz w:val="24"/>
          <w:szCs w:val="24"/>
          <w:lang w:val="hr-HR"/>
        </w:rPr>
      </w:pPr>
      <w:r w:rsidRPr="00511FB1">
        <w:rPr>
          <w:rFonts w:ascii="Times New Roman" w:eastAsia="Times New Roman" w:hAnsi="Times New Roman" w:cs="Times New Roman"/>
          <w:color w:val="auto"/>
          <w:sz w:val="24"/>
          <w:szCs w:val="24"/>
          <w:lang w:val="hr-HR"/>
        </w:rPr>
        <w:t xml:space="preserve">Plan iz stavka 1. ovog članka sadrži položajni raspored grobnih polja, raspored grobnih mjesta u kojima su naznačene oznake (brojevi) grobnih mjesta te grafički prikaz rasporeda. </w:t>
      </w:r>
    </w:p>
    <w:p w14:paraId="78E4B2B1" w14:textId="77777777" w:rsidR="00064C58" w:rsidRPr="004E368F" w:rsidRDefault="00064C58" w:rsidP="004E368F">
      <w:pPr>
        <w:autoSpaceDE w:val="0"/>
        <w:autoSpaceDN w:val="0"/>
        <w:adjustRightInd w:val="0"/>
        <w:ind w:firstLine="567"/>
        <w:jc w:val="both"/>
        <w:rPr>
          <w:rFonts w:ascii="Times New Roman" w:hAnsi="Times New Roman" w:cs="Times New Roman"/>
          <w:sz w:val="24"/>
          <w:szCs w:val="24"/>
        </w:rPr>
      </w:pPr>
      <w:r w:rsidRPr="004E368F">
        <w:rPr>
          <w:rFonts w:ascii="Times New Roman" w:hAnsi="Times New Roman" w:cs="Times New Roman"/>
          <w:sz w:val="24"/>
          <w:szCs w:val="24"/>
        </w:rPr>
        <w:lastRenderedPageBreak/>
        <w:t>Plan groblja sadrži i raspored glavnih i sporednih puteva na groblju, te svih objekata i uređaja na groblju.</w:t>
      </w:r>
    </w:p>
    <w:p w14:paraId="78A83BE4" w14:textId="77777777" w:rsidR="00064C58" w:rsidRPr="00511FB1" w:rsidRDefault="00064C58" w:rsidP="00064C58">
      <w:pPr>
        <w:pStyle w:val="Tijelo"/>
        <w:spacing w:after="0" w:line="240" w:lineRule="auto"/>
        <w:jc w:val="both"/>
        <w:rPr>
          <w:rFonts w:ascii="Times New Roman" w:hAnsi="Times New Roman" w:cs="Times New Roman"/>
          <w:sz w:val="24"/>
          <w:szCs w:val="24"/>
          <w:lang w:val="hr-HR"/>
        </w:rPr>
      </w:pPr>
    </w:p>
    <w:p w14:paraId="690E82F3" w14:textId="77777777" w:rsidR="00D670DA"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8.</w:t>
      </w:r>
    </w:p>
    <w:p w14:paraId="6CC29E7C" w14:textId="77777777" w:rsidR="00064C58" w:rsidRPr="00511FB1" w:rsidRDefault="00064C58" w:rsidP="00064C58">
      <w:pPr>
        <w:pStyle w:val="Tijelo"/>
        <w:spacing w:after="0" w:line="240" w:lineRule="auto"/>
        <w:jc w:val="center"/>
        <w:rPr>
          <w:rFonts w:ascii="Times New Roman" w:eastAsia="Times New Roman" w:hAnsi="Times New Roman" w:cs="Times New Roman"/>
          <w:b/>
          <w:bCs/>
          <w:sz w:val="24"/>
          <w:szCs w:val="24"/>
          <w:lang w:val="hr-HR"/>
        </w:rPr>
      </w:pPr>
      <w:r w:rsidRPr="00511FB1">
        <w:rPr>
          <w:rFonts w:ascii="Times New Roman" w:hAnsi="Times New Roman" w:cs="Times New Roman"/>
          <w:b/>
          <w:bCs/>
          <w:sz w:val="24"/>
          <w:szCs w:val="24"/>
          <w:lang w:val="hr-HR"/>
        </w:rPr>
        <w:t xml:space="preserve"> </w:t>
      </w:r>
    </w:p>
    <w:p w14:paraId="0146DEB5" w14:textId="77777777" w:rsidR="00D670DA" w:rsidRDefault="00064C58" w:rsidP="00D670DA">
      <w:pPr>
        <w:pStyle w:val="Tijelo"/>
        <w:spacing w:after="0" w:line="240" w:lineRule="auto"/>
        <w:ind w:firstLine="567"/>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Pravo ukopa u grobno mjesto ima korisnik i članovi njegove obitelji, ako korisnik ne odredi drugačije.</w:t>
      </w:r>
    </w:p>
    <w:p w14:paraId="16DA6959" w14:textId="77777777" w:rsidR="00064C58" w:rsidRDefault="00064C58" w:rsidP="00D670DA">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Korisnik može dati pravo ukopa i drugim osobama, o čemu je dužan obavijestiti Upravitelja groblja u svrhu upisa činjenice o tome u grobni očevidnik.  </w:t>
      </w:r>
    </w:p>
    <w:p w14:paraId="54083986" w14:textId="77777777" w:rsidR="00D670DA" w:rsidRDefault="00D670DA" w:rsidP="00D670DA">
      <w:pPr>
        <w:pStyle w:val="Tijelo"/>
        <w:spacing w:after="0" w:line="240" w:lineRule="auto"/>
        <w:ind w:firstLine="567"/>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ukop u grobno mjesto osobe koja nije član obitelji korisnika, potrebna je prethodna pisana suglasnost korisnika, a u slučaju </w:t>
      </w:r>
      <w:proofErr w:type="spellStart"/>
      <w:r>
        <w:rPr>
          <w:rFonts w:ascii="Times New Roman" w:hAnsi="Times New Roman" w:cs="Times New Roman"/>
          <w:sz w:val="24"/>
          <w:szCs w:val="24"/>
          <w:lang w:val="hr-HR"/>
        </w:rPr>
        <w:t>sukorisništva</w:t>
      </w:r>
      <w:proofErr w:type="spellEnd"/>
      <w:r>
        <w:rPr>
          <w:rFonts w:ascii="Times New Roman" w:hAnsi="Times New Roman" w:cs="Times New Roman"/>
          <w:sz w:val="24"/>
          <w:szCs w:val="24"/>
          <w:lang w:val="hr-HR"/>
        </w:rPr>
        <w:t xml:space="preserve"> grobnog mjesta, suglasnost svih korisnika.</w:t>
      </w:r>
    </w:p>
    <w:p w14:paraId="5A93A5E1" w14:textId="77777777" w:rsidR="00FB4BC5" w:rsidRPr="00511FB1" w:rsidRDefault="00FB4BC5" w:rsidP="00D670DA">
      <w:pPr>
        <w:pStyle w:val="Tijelo"/>
        <w:spacing w:after="0" w:line="240" w:lineRule="auto"/>
        <w:ind w:firstLine="567"/>
        <w:jc w:val="both"/>
        <w:rPr>
          <w:rFonts w:ascii="Times New Roman" w:hAnsi="Times New Roman" w:cs="Times New Roman"/>
          <w:sz w:val="24"/>
          <w:szCs w:val="24"/>
          <w:lang w:val="hr-HR"/>
        </w:rPr>
      </w:pPr>
      <w:r>
        <w:rPr>
          <w:rFonts w:ascii="Times New Roman" w:hAnsi="Times New Roman" w:cs="Times New Roman"/>
          <w:sz w:val="24"/>
          <w:szCs w:val="24"/>
          <w:lang w:val="hr-HR"/>
        </w:rPr>
        <w:t>Suglasnost iz stavka 3. ovog članka daje se osobno na zapisnik Upravitelju groblja ili se dostavlja Upravitelju groblja pisanim putem.</w:t>
      </w:r>
    </w:p>
    <w:p w14:paraId="6D4F82F3" w14:textId="77777777" w:rsidR="00064C58" w:rsidRPr="00511FB1" w:rsidRDefault="00064C58" w:rsidP="00D670DA">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Na groblju se u pravilu ukapaju umrli koji imaju prebivalište na p</w:t>
      </w:r>
      <w:r w:rsidR="00D670DA">
        <w:rPr>
          <w:rFonts w:ascii="Times New Roman" w:hAnsi="Times New Roman" w:cs="Times New Roman"/>
          <w:sz w:val="24"/>
          <w:szCs w:val="24"/>
          <w:lang w:val="hr-HR"/>
        </w:rPr>
        <w:t>odručju Općine</w:t>
      </w:r>
      <w:r w:rsidRPr="00511FB1">
        <w:rPr>
          <w:rFonts w:ascii="Times New Roman" w:hAnsi="Times New Roman" w:cs="Times New Roman"/>
          <w:sz w:val="24"/>
          <w:szCs w:val="24"/>
          <w:lang w:val="hr-HR"/>
        </w:rPr>
        <w:t xml:space="preserve">, ali se mogu ukopati  i umrli koji su živjeli na području neke druge jedinice lokalne samouprave, a na groblju imaju grobno mjesto ili ako tako odredi njegova obitelj odnosno osobe koje su za života bile dužne skrbiti o umrloj osobi. </w:t>
      </w:r>
    </w:p>
    <w:p w14:paraId="1E5F98CB" w14:textId="77777777" w:rsidR="00064C58" w:rsidRPr="00511FB1" w:rsidRDefault="00064C58" w:rsidP="00064C58">
      <w:pPr>
        <w:pStyle w:val="Tijelo"/>
        <w:spacing w:after="0" w:line="240" w:lineRule="auto"/>
        <w:rPr>
          <w:rFonts w:ascii="Times New Roman" w:hAnsi="Times New Roman" w:cs="Times New Roman"/>
          <w:sz w:val="24"/>
          <w:szCs w:val="24"/>
          <w:lang w:val="hr-HR"/>
        </w:rPr>
      </w:pPr>
    </w:p>
    <w:p w14:paraId="5475689B" w14:textId="77777777" w:rsidR="00064C58"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9.</w:t>
      </w:r>
    </w:p>
    <w:p w14:paraId="373AD960" w14:textId="77777777" w:rsidR="00D670DA" w:rsidRPr="00511FB1" w:rsidRDefault="00D670DA" w:rsidP="00064C58">
      <w:pPr>
        <w:pStyle w:val="Tijelo"/>
        <w:spacing w:after="0" w:line="240" w:lineRule="auto"/>
        <w:jc w:val="center"/>
        <w:rPr>
          <w:rFonts w:ascii="Times New Roman" w:hAnsi="Times New Roman" w:cs="Times New Roman"/>
          <w:b/>
          <w:bCs/>
          <w:sz w:val="24"/>
          <w:szCs w:val="24"/>
          <w:lang w:val="hr-HR"/>
        </w:rPr>
      </w:pPr>
    </w:p>
    <w:p w14:paraId="67B21442" w14:textId="77777777" w:rsidR="00064C58" w:rsidRPr="00511FB1" w:rsidRDefault="00064C58" w:rsidP="00FB4BC5">
      <w:pPr>
        <w:pStyle w:val="Tijelo"/>
        <w:spacing w:after="0" w:line="240" w:lineRule="auto"/>
        <w:ind w:firstLine="567"/>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Nakon smrti korisnika pravo korištenja grobnog mjesta stječu njegovi nasljednici temeljem pravomoćnog rješenja o nasljeđivanju koje se upisuje u grobni očevidnik.</w:t>
      </w:r>
    </w:p>
    <w:p w14:paraId="35C026C2" w14:textId="77777777" w:rsidR="00064C58" w:rsidRPr="00511FB1" w:rsidRDefault="00064C58" w:rsidP="00FB4BC5">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Nakon smrti korisnika do upisa njegovih nasljednika odnosno novog korisnika grobnog mjesta u grobno mjesto  mogu se ukopati osobe koje su u trenutku smrti korisnika grobnog mjesta bili članovi njegove obitelji, osim onih osoba koje je korisnik za života isključio te osobe kojima je korisnik dao pravo ukopa u njegovo grobno mjesto. </w:t>
      </w:r>
    </w:p>
    <w:p w14:paraId="279BA0D7" w14:textId="77777777" w:rsidR="00064C58" w:rsidRPr="00511FB1" w:rsidRDefault="00064C58" w:rsidP="00064C58">
      <w:pPr>
        <w:pStyle w:val="Tijelo"/>
        <w:spacing w:after="0" w:line="240" w:lineRule="auto"/>
        <w:jc w:val="both"/>
        <w:rPr>
          <w:rFonts w:ascii="Times New Roman" w:hAnsi="Times New Roman" w:cs="Times New Roman"/>
          <w:sz w:val="24"/>
          <w:szCs w:val="24"/>
          <w:lang w:val="hr-HR"/>
        </w:rPr>
      </w:pPr>
    </w:p>
    <w:p w14:paraId="18763312" w14:textId="77777777" w:rsidR="00064C58"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10.</w:t>
      </w:r>
    </w:p>
    <w:p w14:paraId="099200A6" w14:textId="77777777" w:rsidR="00FB4BC5" w:rsidRPr="00511FB1" w:rsidRDefault="00FB4BC5" w:rsidP="00064C58">
      <w:pPr>
        <w:pStyle w:val="Tijelo"/>
        <w:spacing w:after="0" w:line="240" w:lineRule="auto"/>
        <w:jc w:val="center"/>
        <w:rPr>
          <w:rFonts w:ascii="Times New Roman" w:hAnsi="Times New Roman" w:cs="Times New Roman"/>
          <w:b/>
          <w:bCs/>
          <w:sz w:val="24"/>
          <w:szCs w:val="24"/>
          <w:lang w:val="hr-HR"/>
        </w:rPr>
      </w:pPr>
    </w:p>
    <w:p w14:paraId="412FA23E" w14:textId="77777777" w:rsidR="00064C58" w:rsidRPr="00FB4BC5" w:rsidRDefault="00064C58" w:rsidP="00FB4BC5">
      <w:pPr>
        <w:spacing w:after="0"/>
        <w:ind w:firstLine="567"/>
        <w:jc w:val="both"/>
        <w:rPr>
          <w:rFonts w:ascii="Times New Roman" w:hAnsi="Times New Roman" w:cs="Times New Roman"/>
          <w:sz w:val="24"/>
          <w:szCs w:val="24"/>
        </w:rPr>
      </w:pPr>
      <w:r w:rsidRPr="00FB4BC5">
        <w:rPr>
          <w:rFonts w:ascii="Times New Roman" w:hAnsi="Times New Roman" w:cs="Times New Roman"/>
          <w:sz w:val="24"/>
          <w:szCs w:val="24"/>
        </w:rPr>
        <w:t xml:space="preserve">Upravitelj groblja može rješenjem obustaviti ukope u grobno mjesto, ako se vodi upravni postupak ili sudski spor o pravu ukopa odnosno korištenju grobnog mjesta dok takav postupak ili spor ne bude pravomoćno riješen. </w:t>
      </w:r>
    </w:p>
    <w:p w14:paraId="5B6FF85E" w14:textId="77777777" w:rsidR="00064C58" w:rsidRPr="00FB4BC5" w:rsidRDefault="00064C58" w:rsidP="00FB4BC5">
      <w:pPr>
        <w:spacing w:after="0"/>
        <w:ind w:firstLine="567"/>
        <w:jc w:val="both"/>
        <w:rPr>
          <w:rFonts w:ascii="Times New Roman" w:hAnsi="Times New Roman" w:cs="Times New Roman"/>
          <w:sz w:val="24"/>
          <w:szCs w:val="24"/>
        </w:rPr>
      </w:pPr>
      <w:r w:rsidRPr="00FB4BC5">
        <w:rPr>
          <w:rFonts w:ascii="Times New Roman" w:hAnsi="Times New Roman" w:cs="Times New Roman"/>
          <w:sz w:val="24"/>
          <w:szCs w:val="24"/>
        </w:rPr>
        <w:t>Protiv rješenja iz stavka 1. ovog članka može se izjaviti žalba o kojoj odlučuje Jedinstveni upravn</w:t>
      </w:r>
      <w:r w:rsidR="00FB4BC5">
        <w:rPr>
          <w:rFonts w:ascii="Times New Roman" w:hAnsi="Times New Roman" w:cs="Times New Roman"/>
          <w:sz w:val="24"/>
          <w:szCs w:val="24"/>
        </w:rPr>
        <w:t>i odjel Općine</w:t>
      </w:r>
      <w:r w:rsidRPr="00FB4BC5">
        <w:rPr>
          <w:rFonts w:ascii="Times New Roman" w:hAnsi="Times New Roman" w:cs="Times New Roman"/>
          <w:sz w:val="24"/>
          <w:szCs w:val="24"/>
        </w:rPr>
        <w:t>.</w:t>
      </w:r>
    </w:p>
    <w:p w14:paraId="719811CD" w14:textId="77777777" w:rsidR="00064C58" w:rsidRPr="00511FB1" w:rsidRDefault="00064C58" w:rsidP="00064C58">
      <w:pPr>
        <w:pStyle w:val="Tijelo"/>
        <w:spacing w:after="0" w:line="240" w:lineRule="auto"/>
        <w:jc w:val="both"/>
        <w:rPr>
          <w:rFonts w:ascii="Times New Roman" w:hAnsi="Times New Roman" w:cs="Times New Roman"/>
          <w:sz w:val="24"/>
          <w:szCs w:val="24"/>
          <w:lang w:val="hr-HR"/>
        </w:rPr>
      </w:pPr>
    </w:p>
    <w:p w14:paraId="71EFD5A3" w14:textId="77777777" w:rsidR="00064C58"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11.</w:t>
      </w:r>
    </w:p>
    <w:p w14:paraId="18E3CB46" w14:textId="77777777" w:rsidR="00FB4BC5" w:rsidRPr="00511FB1" w:rsidRDefault="00FB4BC5" w:rsidP="00064C58">
      <w:pPr>
        <w:pStyle w:val="Tijelo"/>
        <w:spacing w:after="0" w:line="240" w:lineRule="auto"/>
        <w:jc w:val="center"/>
        <w:rPr>
          <w:rFonts w:ascii="Times New Roman" w:eastAsia="Times New Roman" w:hAnsi="Times New Roman" w:cs="Times New Roman"/>
          <w:b/>
          <w:bCs/>
          <w:sz w:val="24"/>
          <w:szCs w:val="24"/>
          <w:lang w:val="hr-HR"/>
        </w:rPr>
      </w:pPr>
    </w:p>
    <w:p w14:paraId="75F9F60C" w14:textId="77777777" w:rsidR="00064C58" w:rsidRPr="00511FB1" w:rsidRDefault="00064C58" w:rsidP="00FB4BC5">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Korisnik može svoje pravo korištenja grobnog mjesta ugovorom ustupiti trećoj osobi.</w:t>
      </w:r>
    </w:p>
    <w:p w14:paraId="11611E5A" w14:textId="77777777" w:rsidR="00064C58" w:rsidRPr="00511FB1" w:rsidRDefault="00064C58" w:rsidP="00FB4BC5">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Ugovor o ustupu iz stavka 1. ovog članka mora biti ovjeren (ovjera potpisa) od strane javnog bilježnika, koji dostavlja ugovor Upravitelju groblja radi upisa novog korisnika u grobni očevidnik. </w:t>
      </w:r>
    </w:p>
    <w:p w14:paraId="55D61D10" w14:textId="77777777" w:rsidR="002670B7" w:rsidRPr="00CC18CA" w:rsidRDefault="002670B7" w:rsidP="002670B7">
      <w:pPr>
        <w:spacing w:after="0"/>
        <w:ind w:firstLine="567"/>
        <w:jc w:val="both"/>
        <w:rPr>
          <w:rFonts w:ascii="Times New Roman" w:hAnsi="Times New Roman" w:cs="Times New Roman"/>
          <w:sz w:val="24"/>
          <w:szCs w:val="24"/>
        </w:rPr>
      </w:pPr>
      <w:r>
        <w:rPr>
          <w:rFonts w:ascii="Times New Roman" w:hAnsi="Times New Roman" w:cs="Times New Roman"/>
          <w:sz w:val="24"/>
          <w:szCs w:val="24"/>
        </w:rPr>
        <w:t>Ugovorom</w:t>
      </w:r>
      <w:r w:rsidRPr="00CC18CA">
        <w:rPr>
          <w:rFonts w:ascii="Times New Roman" w:hAnsi="Times New Roman" w:cs="Times New Roman"/>
          <w:sz w:val="24"/>
          <w:szCs w:val="24"/>
        </w:rPr>
        <w:t xml:space="preserve"> stranke moraju svoje međusobne odnose jasno urediti kako bi se otklonila svaka dvojba glede prava na pokop umrlih, naročito ako se ustupa samo dio grobnog mjesta koji u ugovoru mora biti prostorno jasno definiran. </w:t>
      </w:r>
    </w:p>
    <w:p w14:paraId="1225DBC3" w14:textId="77777777" w:rsidR="006B5DF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Korisnik može ustupiti pravo korištenja grobnog mjesta Izjavom o ustupanju prava korištenja nad grobnim mjestom.</w:t>
      </w:r>
      <w:r w:rsidRPr="00CC18CA">
        <w:rPr>
          <w:rFonts w:ascii="Times New Roman" w:hAnsi="Times New Roman" w:cs="Times New Roman"/>
          <w:sz w:val="24"/>
          <w:szCs w:val="24"/>
        </w:rPr>
        <w:tab/>
      </w:r>
    </w:p>
    <w:p w14:paraId="516C7F5C" w14:textId="77777777" w:rsidR="006B5DF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lastRenderedPageBreak/>
        <w:t>Korisnik grobnog mjesta može dopustiti trećoj osobi privremeni ukop u grobno mjesto, a kojom prilikom je dužan postupiti sukladno odredbama ovoga članka o ustupanju grobnog mjesta i uz naznaku razdoblja privremenog ukopa treće osobe.</w:t>
      </w:r>
    </w:p>
    <w:p w14:paraId="4A5EDD1D" w14:textId="77777777" w:rsidR="006B5DF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w:t>
      </w:r>
      <w:r w:rsidR="006B5DF7">
        <w:rPr>
          <w:rFonts w:ascii="Times New Roman" w:hAnsi="Times New Roman" w:cs="Times New Roman"/>
          <w:sz w:val="24"/>
          <w:szCs w:val="24"/>
        </w:rPr>
        <w:t>lasnost ostalih korisnika.</w:t>
      </w:r>
      <w:r w:rsidR="006B5DF7">
        <w:rPr>
          <w:rFonts w:ascii="Times New Roman" w:hAnsi="Times New Roman" w:cs="Times New Roman"/>
          <w:sz w:val="24"/>
          <w:szCs w:val="24"/>
        </w:rPr>
        <w:tab/>
      </w:r>
      <w:r w:rsidR="006B5DF7">
        <w:rPr>
          <w:rFonts w:ascii="Times New Roman" w:hAnsi="Times New Roman" w:cs="Times New Roman"/>
          <w:sz w:val="24"/>
          <w:szCs w:val="24"/>
        </w:rPr>
        <w:tab/>
      </w:r>
      <w:r w:rsidR="006B5DF7">
        <w:rPr>
          <w:rFonts w:ascii="Times New Roman" w:hAnsi="Times New Roman" w:cs="Times New Roman"/>
          <w:sz w:val="24"/>
          <w:szCs w:val="24"/>
        </w:rPr>
        <w:tab/>
      </w:r>
      <w:r w:rsidR="006B5DF7">
        <w:rPr>
          <w:rFonts w:ascii="Times New Roman" w:hAnsi="Times New Roman" w:cs="Times New Roman"/>
          <w:sz w:val="24"/>
          <w:szCs w:val="24"/>
        </w:rPr>
        <w:tab/>
      </w:r>
      <w:r w:rsidR="006B5DF7">
        <w:rPr>
          <w:rFonts w:ascii="Times New Roman" w:hAnsi="Times New Roman" w:cs="Times New Roman"/>
          <w:sz w:val="24"/>
          <w:szCs w:val="24"/>
        </w:rPr>
        <w:tab/>
      </w:r>
    </w:p>
    <w:p w14:paraId="34558291" w14:textId="77777777" w:rsidR="002670B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4F7ED722" w14:textId="77777777" w:rsidR="006B5DF7" w:rsidRDefault="006B5DF7" w:rsidP="006B5DF7">
      <w:pPr>
        <w:spacing w:after="0"/>
        <w:ind w:firstLine="567"/>
        <w:jc w:val="center"/>
        <w:rPr>
          <w:rFonts w:ascii="Times New Roman" w:hAnsi="Times New Roman" w:cs="Times New Roman"/>
          <w:sz w:val="24"/>
          <w:szCs w:val="24"/>
        </w:rPr>
      </w:pPr>
    </w:p>
    <w:p w14:paraId="501000C0" w14:textId="77777777" w:rsidR="006B5DF7" w:rsidRDefault="006B5DF7" w:rsidP="006B5DF7">
      <w:pPr>
        <w:spacing w:after="0"/>
        <w:ind w:firstLine="567"/>
        <w:rPr>
          <w:rFonts w:ascii="Times New Roman" w:hAnsi="Times New Roman" w:cs="Times New Roman"/>
          <w:b/>
          <w:sz w:val="24"/>
          <w:szCs w:val="24"/>
        </w:rPr>
      </w:pPr>
      <w:r>
        <w:rPr>
          <w:rFonts w:ascii="Times New Roman" w:hAnsi="Times New Roman" w:cs="Times New Roman"/>
          <w:b/>
          <w:sz w:val="24"/>
          <w:szCs w:val="24"/>
        </w:rPr>
        <w:t xml:space="preserve">                                                         Članak 12.</w:t>
      </w:r>
    </w:p>
    <w:p w14:paraId="10F9B7F2" w14:textId="77777777" w:rsidR="006B5DF7" w:rsidRPr="006B5DF7" w:rsidRDefault="006B5DF7" w:rsidP="006B5DF7">
      <w:pPr>
        <w:spacing w:after="0"/>
        <w:rPr>
          <w:rFonts w:ascii="Times New Roman" w:hAnsi="Times New Roman" w:cs="Times New Roman"/>
          <w:b/>
          <w:sz w:val="24"/>
          <w:szCs w:val="24"/>
        </w:rPr>
      </w:pPr>
    </w:p>
    <w:p w14:paraId="57126B7F" w14:textId="77777777" w:rsidR="006B5DF7" w:rsidRPr="00CC18CA" w:rsidRDefault="006B5DF7" w:rsidP="001E642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78B2C3E5" w14:textId="77777777" w:rsidR="006B5DF7" w:rsidRPr="00CC18CA" w:rsidRDefault="006B5DF7" w:rsidP="006B5DF7">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7D122372" w14:textId="77777777" w:rsidR="006B5DF7" w:rsidRPr="00CC18CA" w:rsidRDefault="006B5DF7" w:rsidP="006B5DF7">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3BE6C4F9" w14:textId="77777777" w:rsidR="006B5DF7" w:rsidRDefault="006B5DF7" w:rsidP="006B5DF7">
      <w:pPr>
        <w:spacing w:after="0"/>
        <w:jc w:val="both"/>
        <w:rPr>
          <w:rFonts w:ascii="Times New Roman" w:hAnsi="Times New Roman" w:cs="Times New Roman"/>
          <w:sz w:val="24"/>
          <w:szCs w:val="24"/>
        </w:rPr>
      </w:pPr>
    </w:p>
    <w:p w14:paraId="1F1F6857" w14:textId="77777777" w:rsidR="005D096E" w:rsidRDefault="005D096E" w:rsidP="006B5DF7">
      <w:pPr>
        <w:spacing w:after="0"/>
        <w:jc w:val="both"/>
        <w:rPr>
          <w:rFonts w:ascii="Times New Roman" w:hAnsi="Times New Roman" w:cs="Times New Roman"/>
          <w:b/>
          <w:sz w:val="24"/>
          <w:szCs w:val="24"/>
        </w:rPr>
      </w:pPr>
      <w:r w:rsidRPr="005D096E">
        <w:rPr>
          <w:rFonts w:ascii="Times New Roman" w:hAnsi="Times New Roman" w:cs="Times New Roman"/>
          <w:b/>
          <w:sz w:val="24"/>
          <w:szCs w:val="24"/>
        </w:rPr>
        <w:t>III. UVJETI I MJERILA ZA PLAĆANJE NAKNADE KOD DODJELE GROBNOG MJESTA I GODIŠNJE NAKNADE ZA KORIŠTENJE GROBNOG MJESTA</w:t>
      </w:r>
    </w:p>
    <w:p w14:paraId="12F289F4" w14:textId="77777777" w:rsidR="005D096E" w:rsidRDefault="005D096E" w:rsidP="006B5DF7">
      <w:pPr>
        <w:spacing w:after="0"/>
        <w:jc w:val="both"/>
        <w:rPr>
          <w:rFonts w:ascii="Times New Roman" w:hAnsi="Times New Roman" w:cs="Times New Roman"/>
          <w:b/>
          <w:sz w:val="24"/>
          <w:szCs w:val="24"/>
        </w:rPr>
      </w:pPr>
    </w:p>
    <w:p w14:paraId="7DA31FE4" w14:textId="77777777" w:rsidR="005D096E" w:rsidRDefault="005D096E" w:rsidP="006B5DF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Članak 13.</w:t>
      </w:r>
    </w:p>
    <w:p w14:paraId="760B6E41" w14:textId="77777777" w:rsidR="005D096E" w:rsidRDefault="005D096E" w:rsidP="006B5DF7">
      <w:pPr>
        <w:spacing w:after="0"/>
        <w:jc w:val="both"/>
        <w:rPr>
          <w:rFonts w:ascii="Times New Roman" w:hAnsi="Times New Roman" w:cs="Times New Roman"/>
          <w:b/>
          <w:sz w:val="24"/>
          <w:szCs w:val="24"/>
        </w:rPr>
      </w:pPr>
    </w:p>
    <w:p w14:paraId="2F919A57" w14:textId="77777777" w:rsidR="005D096E" w:rsidRPr="00CC18CA" w:rsidRDefault="005D096E" w:rsidP="005D096E">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7FDAD6A4"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09694605"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Visinu naknade za dodjelu grobnog mjesta utvrđuje Upravitelj groblja uz prethodnu suglasnost Opć</w:t>
      </w:r>
      <w:r>
        <w:rPr>
          <w:rFonts w:ascii="Times New Roman" w:hAnsi="Times New Roman" w:cs="Times New Roman"/>
          <w:sz w:val="24"/>
          <w:szCs w:val="24"/>
        </w:rPr>
        <w:t>inskog vijeća Općine Vrpolje</w:t>
      </w:r>
      <w:r w:rsidRPr="00CC18CA">
        <w:rPr>
          <w:rFonts w:ascii="Times New Roman" w:hAnsi="Times New Roman" w:cs="Times New Roman"/>
          <w:sz w:val="24"/>
          <w:szCs w:val="24"/>
        </w:rPr>
        <w:t>.</w:t>
      </w:r>
    </w:p>
    <w:p w14:paraId="26AFEBC9"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45F539D0" w14:textId="77777777" w:rsidR="005D096E" w:rsidRDefault="005D096E" w:rsidP="005D096E">
      <w:pPr>
        <w:spacing w:after="0"/>
        <w:jc w:val="both"/>
        <w:rPr>
          <w:rFonts w:ascii="Times New Roman" w:hAnsi="Times New Roman" w:cs="Times New Roman"/>
          <w:sz w:val="24"/>
          <w:szCs w:val="24"/>
        </w:rPr>
      </w:pPr>
    </w:p>
    <w:p w14:paraId="6BB7B873" w14:textId="77777777" w:rsidR="005D096E" w:rsidRDefault="005D096E" w:rsidP="005D096E">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Pr>
          <w:rFonts w:ascii="Times New Roman" w:eastAsia="Times New Roman" w:hAnsi="Times New Roman" w:cs="Times New Roman"/>
          <w:b/>
          <w:sz w:val="24"/>
          <w:szCs w:val="24"/>
          <w:lang w:eastAsia="hr-HR"/>
        </w:rPr>
        <w:t>4</w:t>
      </w:r>
      <w:r w:rsidRPr="00B20660">
        <w:rPr>
          <w:rFonts w:ascii="Times New Roman" w:eastAsia="Times New Roman" w:hAnsi="Times New Roman" w:cs="Times New Roman"/>
          <w:b/>
          <w:sz w:val="24"/>
          <w:szCs w:val="24"/>
          <w:lang w:eastAsia="hr-HR"/>
        </w:rPr>
        <w:t>.</w:t>
      </w:r>
    </w:p>
    <w:p w14:paraId="022C1675" w14:textId="77777777" w:rsidR="005D096E" w:rsidRPr="00B20660" w:rsidRDefault="005D096E" w:rsidP="005D096E">
      <w:pPr>
        <w:shd w:val="clear" w:color="auto" w:fill="FFFFFF"/>
        <w:spacing w:after="0" w:line="240" w:lineRule="auto"/>
        <w:jc w:val="center"/>
        <w:rPr>
          <w:rFonts w:ascii="Times New Roman" w:eastAsia="Times New Roman" w:hAnsi="Times New Roman" w:cs="Times New Roman"/>
          <w:b/>
          <w:sz w:val="24"/>
          <w:szCs w:val="24"/>
          <w:lang w:eastAsia="hr-HR"/>
        </w:rPr>
      </w:pPr>
    </w:p>
    <w:p w14:paraId="70663196" w14:textId="77777777" w:rsidR="005D096E" w:rsidRPr="00CC18CA" w:rsidRDefault="005D096E" w:rsidP="005D096E">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1B893258"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suglasnost Općinskog vijeća Općine </w:t>
      </w:r>
      <w:r>
        <w:rPr>
          <w:rFonts w:ascii="Times New Roman" w:hAnsi="Times New Roman" w:cs="Times New Roman"/>
          <w:sz w:val="24"/>
          <w:szCs w:val="24"/>
        </w:rPr>
        <w:t>Vrpolje</w:t>
      </w:r>
      <w:r w:rsidRPr="00CC18CA">
        <w:rPr>
          <w:rFonts w:ascii="Times New Roman" w:hAnsi="Times New Roman" w:cs="Times New Roman"/>
          <w:sz w:val="24"/>
          <w:szCs w:val="24"/>
        </w:rPr>
        <w:t>.</w:t>
      </w:r>
    </w:p>
    <w:p w14:paraId="795D2545"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Godišnja grobna naknada plaća se po m² površine grobnog mjesta. Godišnja grobna naknada plaća se na temelju uplatnice koju Upravitelj groblja dostavlja osobi koja je u grobni </w:t>
      </w:r>
      <w:r w:rsidRPr="00CC18CA">
        <w:rPr>
          <w:rFonts w:ascii="Times New Roman" w:hAnsi="Times New Roman" w:cs="Times New Roman"/>
          <w:sz w:val="24"/>
          <w:szCs w:val="24"/>
        </w:rPr>
        <w:lastRenderedPageBreak/>
        <w:t>očevidnik upisana kao korisnik, osim ako korisnik ne dostavi Upravitelju  groblja sporazum s ovjerenim potpisom druge osobe na temelju kojeg druga osoba preuzima obvezu plaćanja godišnje grobne naknade.</w:t>
      </w:r>
    </w:p>
    <w:p w14:paraId="056BB6F7"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1056CE9E" w14:textId="1F3414F2" w:rsidR="005D096E"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6D412F4E" w14:textId="77777777" w:rsidR="005D096E" w:rsidRPr="005D096E" w:rsidRDefault="005D096E" w:rsidP="006B5DF7">
      <w:pPr>
        <w:spacing w:after="0"/>
        <w:jc w:val="both"/>
        <w:rPr>
          <w:rFonts w:ascii="Times New Roman" w:hAnsi="Times New Roman" w:cs="Times New Roman"/>
          <w:sz w:val="24"/>
          <w:szCs w:val="24"/>
        </w:rPr>
      </w:pPr>
    </w:p>
    <w:p w14:paraId="78C0AE1B" w14:textId="77777777" w:rsidR="00064C58" w:rsidRPr="00511FB1" w:rsidRDefault="00064C58" w:rsidP="00064C58">
      <w:pPr>
        <w:pStyle w:val="Tijelo"/>
        <w:spacing w:after="0" w:line="240" w:lineRule="auto"/>
        <w:jc w:val="both"/>
        <w:rPr>
          <w:rFonts w:ascii="Times New Roman" w:eastAsia="Times New Roman" w:hAnsi="Times New Roman" w:cs="Times New Roman"/>
          <w:color w:val="FF0000"/>
          <w:sz w:val="24"/>
          <w:szCs w:val="24"/>
          <w:u w:color="FF0000"/>
          <w:lang w:val="hr-HR"/>
        </w:rPr>
      </w:pPr>
      <w:r w:rsidRPr="00511FB1">
        <w:rPr>
          <w:rFonts w:ascii="Times New Roman" w:eastAsia="Times New Roman" w:hAnsi="Times New Roman" w:cs="Times New Roman"/>
          <w:sz w:val="24"/>
          <w:szCs w:val="24"/>
          <w:lang w:val="hr-HR"/>
        </w:rPr>
        <w:tab/>
      </w:r>
    </w:p>
    <w:p w14:paraId="12E43BDF" w14:textId="77777777" w:rsidR="00064C58" w:rsidRDefault="00064C58" w:rsidP="00064C58">
      <w:pPr>
        <w:pStyle w:val="Tijelo"/>
        <w:spacing w:after="0"/>
        <w:jc w:val="center"/>
        <w:rPr>
          <w:rFonts w:ascii="Times New Roman" w:eastAsia="Times New Roman" w:hAnsi="Times New Roman" w:cs="Times New Roman"/>
          <w:b/>
          <w:bCs/>
          <w:sz w:val="24"/>
          <w:szCs w:val="24"/>
          <w:lang w:val="hr-HR"/>
        </w:rPr>
      </w:pPr>
      <w:r w:rsidRPr="00511FB1">
        <w:rPr>
          <w:rFonts w:ascii="Times New Roman" w:eastAsia="Times New Roman" w:hAnsi="Times New Roman" w:cs="Times New Roman"/>
          <w:b/>
          <w:bCs/>
          <w:sz w:val="24"/>
          <w:szCs w:val="24"/>
          <w:lang w:val="hr-HR"/>
        </w:rPr>
        <w:t>Članak 1</w:t>
      </w:r>
      <w:r w:rsidR="005D096E">
        <w:rPr>
          <w:rFonts w:ascii="Times New Roman" w:eastAsia="Times New Roman" w:hAnsi="Times New Roman" w:cs="Times New Roman"/>
          <w:b/>
          <w:bCs/>
          <w:sz w:val="24"/>
          <w:szCs w:val="24"/>
          <w:lang w:val="hr-HR"/>
        </w:rPr>
        <w:t>5</w:t>
      </w:r>
      <w:r w:rsidRPr="00511FB1">
        <w:rPr>
          <w:rFonts w:ascii="Times New Roman" w:eastAsia="Times New Roman" w:hAnsi="Times New Roman" w:cs="Times New Roman"/>
          <w:b/>
          <w:bCs/>
          <w:sz w:val="24"/>
          <w:szCs w:val="24"/>
          <w:lang w:val="hr-HR"/>
        </w:rPr>
        <w:t>.</w:t>
      </w:r>
    </w:p>
    <w:p w14:paraId="58D98971" w14:textId="77777777" w:rsidR="00A93701" w:rsidRPr="00511FB1" w:rsidRDefault="00A93701" w:rsidP="00064C58">
      <w:pPr>
        <w:pStyle w:val="Tijelo"/>
        <w:spacing w:after="0"/>
        <w:jc w:val="center"/>
        <w:rPr>
          <w:rFonts w:ascii="Times New Roman" w:eastAsia="Times New Roman" w:hAnsi="Times New Roman" w:cs="Times New Roman"/>
          <w:b/>
          <w:bCs/>
          <w:sz w:val="24"/>
          <w:szCs w:val="24"/>
          <w:lang w:val="hr-HR"/>
        </w:rPr>
      </w:pPr>
    </w:p>
    <w:p w14:paraId="2C7A8D11" w14:textId="77777777" w:rsidR="00064C58" w:rsidRPr="00511FB1" w:rsidRDefault="00064C58" w:rsidP="003A7EBD">
      <w:pPr>
        <w:pStyle w:val="Tijelo"/>
        <w:spacing w:after="0"/>
        <w:ind w:firstLine="567"/>
        <w:jc w:val="both"/>
        <w:rPr>
          <w:rFonts w:ascii="Times New Roman" w:eastAsia="Times New Roman" w:hAnsi="Times New Roman" w:cs="Times New Roman"/>
          <w:sz w:val="24"/>
          <w:szCs w:val="24"/>
          <w:lang w:val="hr-HR"/>
        </w:rPr>
      </w:pPr>
      <w:r w:rsidRPr="00511FB1">
        <w:rPr>
          <w:rFonts w:ascii="Times New Roman" w:eastAsia="Times New Roman" w:hAnsi="Times New Roman" w:cs="Times New Roman"/>
          <w:sz w:val="24"/>
          <w:szCs w:val="24"/>
          <w:lang w:val="hr-HR"/>
        </w:rPr>
        <w:t>Kad dug za godišnju grobnu naknadu prijeđe iznos od 10 godišnjih grobnih naknada, Upravitelj groblja će u javnom glasilu, na oglasnim pločama groblja i na mrežnim stranicama Upravitelja groblja, kao i na adresu korisnika ako je ista poznata, dostaviti poziv korisniku grobnog mjesta da plati sve neplaćene naknade sa zakonskom zateznom kamatom u roku od 30 dana od dana objave poziva s upozorenjem da će nakon isteka tog roka izgubiti pravo korištenja grobnog mjesta.</w:t>
      </w:r>
    </w:p>
    <w:p w14:paraId="748296EB" w14:textId="77777777" w:rsidR="00064C58" w:rsidRPr="00511FB1" w:rsidRDefault="00064C58" w:rsidP="003A7EBD">
      <w:pPr>
        <w:pStyle w:val="Tijelo"/>
        <w:spacing w:after="0"/>
        <w:ind w:firstLine="567"/>
        <w:jc w:val="both"/>
        <w:rPr>
          <w:rFonts w:ascii="Times New Roman" w:eastAsia="Times New Roman" w:hAnsi="Times New Roman" w:cs="Times New Roman"/>
          <w:sz w:val="24"/>
          <w:szCs w:val="24"/>
          <w:lang w:val="hr-HR"/>
        </w:rPr>
      </w:pPr>
      <w:r w:rsidRPr="00511FB1">
        <w:rPr>
          <w:rFonts w:ascii="Times New Roman" w:eastAsia="Times New Roman" w:hAnsi="Times New Roman" w:cs="Times New Roman"/>
          <w:sz w:val="24"/>
          <w:szCs w:val="24"/>
          <w:lang w:val="hr-HR"/>
        </w:rPr>
        <w:t>Ako korisnik ne postupi prema obavijesti iz stavka 1. ovog članka, grobno mjesto smatra se grobnim mjestom bez korisnika o čemu Upravitelj groblja donosi rješenje.</w:t>
      </w:r>
    </w:p>
    <w:p w14:paraId="50E4BC17" w14:textId="77777777" w:rsidR="00064C58" w:rsidRPr="00511FB1" w:rsidRDefault="00FA117F" w:rsidP="00063595">
      <w:pPr>
        <w:pStyle w:val="Tijelo"/>
        <w:spacing w:after="0" w:line="240" w:lineRule="auto"/>
        <w:ind w:firstLine="567"/>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 </w:t>
      </w:r>
      <w:r w:rsidR="00064C58" w:rsidRPr="00511FB1">
        <w:rPr>
          <w:rFonts w:ascii="Times New Roman" w:eastAsia="Times New Roman" w:hAnsi="Times New Roman" w:cs="Times New Roman"/>
          <w:sz w:val="24"/>
          <w:szCs w:val="24"/>
          <w:lang w:val="hr-HR"/>
        </w:rPr>
        <w:t>Ako se pravomoćnim rješenjem utvrdi da je prestalo pravo korištenja grobnog mjesta, ono se može dodijeliti novom korisniku grobnog mjesta, sukladno odredbama zakona kojim se uređuju groblja.</w:t>
      </w:r>
    </w:p>
    <w:p w14:paraId="7210AEF8" w14:textId="77777777" w:rsidR="00064C58" w:rsidRPr="00511FB1" w:rsidRDefault="00064C58" w:rsidP="00064C58">
      <w:pPr>
        <w:pStyle w:val="Tijelo"/>
        <w:spacing w:after="0" w:line="240" w:lineRule="auto"/>
        <w:jc w:val="both"/>
        <w:rPr>
          <w:rFonts w:ascii="Times New Roman" w:eastAsia="Times New Roman" w:hAnsi="Times New Roman" w:cs="Times New Roman"/>
          <w:sz w:val="24"/>
          <w:szCs w:val="24"/>
          <w:lang w:val="hr-HR"/>
        </w:rPr>
      </w:pPr>
    </w:p>
    <w:p w14:paraId="05156086" w14:textId="77777777" w:rsidR="00064C58" w:rsidRDefault="00E97A51" w:rsidP="00064C58">
      <w:pPr>
        <w:pStyle w:val="Tijelo"/>
        <w:spacing w:after="0" w:line="240" w:lineRule="auto"/>
        <w:jc w:val="center"/>
        <w:rPr>
          <w:rFonts w:ascii="Times New Roman" w:eastAsia="Times New Roman" w:hAnsi="Times New Roman" w:cs="Times New Roman"/>
          <w:b/>
          <w:bCs/>
          <w:color w:val="auto"/>
          <w:sz w:val="24"/>
          <w:szCs w:val="24"/>
          <w:lang w:val="hr-HR"/>
        </w:rPr>
      </w:pPr>
      <w:r>
        <w:rPr>
          <w:rFonts w:ascii="Times New Roman" w:eastAsia="Times New Roman" w:hAnsi="Times New Roman" w:cs="Times New Roman"/>
          <w:b/>
          <w:bCs/>
          <w:color w:val="auto"/>
          <w:sz w:val="24"/>
          <w:szCs w:val="24"/>
          <w:lang w:val="hr-HR"/>
        </w:rPr>
        <w:t>Članak 16</w:t>
      </w:r>
      <w:r w:rsidR="00064C58" w:rsidRPr="00511FB1">
        <w:rPr>
          <w:rFonts w:ascii="Times New Roman" w:eastAsia="Times New Roman" w:hAnsi="Times New Roman" w:cs="Times New Roman"/>
          <w:b/>
          <w:bCs/>
          <w:color w:val="auto"/>
          <w:sz w:val="24"/>
          <w:szCs w:val="24"/>
          <w:lang w:val="hr-HR"/>
        </w:rPr>
        <w:t>.</w:t>
      </w:r>
    </w:p>
    <w:p w14:paraId="2024B50C" w14:textId="77777777" w:rsidR="00063595" w:rsidRPr="00511FB1" w:rsidRDefault="00063595" w:rsidP="00064C58">
      <w:pPr>
        <w:pStyle w:val="Tijelo"/>
        <w:spacing w:after="0" w:line="240" w:lineRule="auto"/>
        <w:jc w:val="center"/>
        <w:rPr>
          <w:rFonts w:ascii="Times New Roman" w:eastAsia="Times New Roman" w:hAnsi="Times New Roman" w:cs="Times New Roman"/>
          <w:b/>
          <w:bCs/>
          <w:color w:val="auto"/>
          <w:sz w:val="24"/>
          <w:szCs w:val="24"/>
          <w:lang w:val="hr-HR"/>
        </w:rPr>
      </w:pPr>
    </w:p>
    <w:p w14:paraId="3B4241F6" w14:textId="77777777" w:rsidR="00064C58" w:rsidRPr="00511FB1" w:rsidRDefault="00064C58" w:rsidP="00063595">
      <w:pPr>
        <w:pStyle w:val="Tijelo"/>
        <w:spacing w:after="0" w:line="240" w:lineRule="auto"/>
        <w:ind w:firstLine="567"/>
        <w:jc w:val="both"/>
        <w:rPr>
          <w:rFonts w:ascii="Times New Roman" w:eastAsia="Times New Roman" w:hAnsi="Times New Roman" w:cs="Times New Roman"/>
          <w:sz w:val="24"/>
          <w:szCs w:val="24"/>
          <w:lang w:val="hr-HR"/>
        </w:rPr>
      </w:pPr>
      <w:r w:rsidRPr="00511FB1">
        <w:rPr>
          <w:rFonts w:ascii="Times New Roman" w:eastAsia="Times New Roman" w:hAnsi="Times New Roman" w:cs="Times New Roman"/>
          <w:sz w:val="24"/>
          <w:szCs w:val="24"/>
          <w:lang w:val="hr-HR"/>
        </w:rPr>
        <w:t>U slučaju da se radi o grobnom mjestu bez korisnika i napuštenoj imovini kojom upravitelj groblja može slobodno raspolagati, naknada za stjecanje opreme i uređaja koji se nalaze na grobnom mjestu bez korisnika grobnog mjesta određuje se odlukom Upravitelja prema stanju, vrsti i dimenzijama opreme i uređaja.</w:t>
      </w:r>
    </w:p>
    <w:p w14:paraId="77E94179" w14:textId="77777777" w:rsidR="00064C58" w:rsidRPr="00511FB1" w:rsidRDefault="00064C58" w:rsidP="00064C58">
      <w:pPr>
        <w:pStyle w:val="Tijelo"/>
        <w:spacing w:after="0" w:line="240" w:lineRule="auto"/>
        <w:jc w:val="both"/>
        <w:rPr>
          <w:rFonts w:ascii="Times New Roman" w:eastAsia="Times New Roman" w:hAnsi="Times New Roman" w:cs="Times New Roman"/>
          <w:sz w:val="24"/>
          <w:szCs w:val="24"/>
          <w:lang w:val="hr-HR"/>
        </w:rPr>
      </w:pPr>
    </w:p>
    <w:p w14:paraId="4A81A742" w14:textId="77777777" w:rsidR="00064C58" w:rsidRDefault="00064C58" w:rsidP="00064C58">
      <w:pPr>
        <w:pStyle w:val="Tijelo"/>
        <w:spacing w:after="0" w:line="240" w:lineRule="auto"/>
        <w:jc w:val="both"/>
        <w:rPr>
          <w:rFonts w:ascii="Times New Roman" w:hAnsi="Times New Roman" w:cs="Times New Roman"/>
          <w:b/>
          <w:bCs/>
          <w:color w:val="auto"/>
          <w:sz w:val="24"/>
          <w:szCs w:val="24"/>
          <w:lang w:val="hr-HR"/>
        </w:rPr>
      </w:pPr>
    </w:p>
    <w:p w14:paraId="6AFA62D2" w14:textId="77777777" w:rsidR="00064C58" w:rsidRPr="00063595" w:rsidRDefault="00063595" w:rsidP="00064C58">
      <w:pPr>
        <w:jc w:val="center"/>
        <w:rPr>
          <w:rFonts w:ascii="Times New Roman" w:hAnsi="Times New Roman" w:cs="Times New Roman"/>
          <w:b/>
          <w:bCs/>
          <w:sz w:val="24"/>
          <w:szCs w:val="24"/>
        </w:rPr>
      </w:pPr>
      <w:r w:rsidRPr="00063595">
        <w:rPr>
          <w:rFonts w:ascii="Times New Roman" w:hAnsi="Times New Roman" w:cs="Times New Roman"/>
          <w:b/>
          <w:bCs/>
          <w:sz w:val="24"/>
          <w:szCs w:val="24"/>
        </w:rPr>
        <w:t>Članak 17</w:t>
      </w:r>
      <w:r w:rsidR="00064C58" w:rsidRPr="00063595">
        <w:rPr>
          <w:rFonts w:ascii="Times New Roman" w:hAnsi="Times New Roman" w:cs="Times New Roman"/>
          <w:b/>
          <w:bCs/>
          <w:sz w:val="24"/>
          <w:szCs w:val="24"/>
        </w:rPr>
        <w:t>.</w:t>
      </w:r>
    </w:p>
    <w:p w14:paraId="22ADF5F2" w14:textId="77777777" w:rsidR="00E97A51" w:rsidRDefault="00E97A51" w:rsidP="00E97A51">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06C10EDF" w14:textId="77777777" w:rsidR="00E97A51" w:rsidRDefault="00E97A51" w:rsidP="00E97A51">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37643F34" w14:textId="77777777" w:rsidR="00E97A51" w:rsidRDefault="00E97A51" w:rsidP="00E97A51">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1BD97E97" w14:textId="77777777" w:rsidR="00E97A51" w:rsidRDefault="00E97A51" w:rsidP="00E97A51">
      <w:pPr>
        <w:spacing w:after="0"/>
        <w:ind w:firstLine="708"/>
        <w:jc w:val="both"/>
        <w:rPr>
          <w:rFonts w:ascii="Times New Roman" w:hAnsi="Times New Roman" w:cs="Times New Roman"/>
          <w:sz w:val="24"/>
          <w:szCs w:val="24"/>
        </w:rPr>
      </w:pPr>
    </w:p>
    <w:p w14:paraId="01DA3263" w14:textId="77777777" w:rsidR="00E97A51" w:rsidRDefault="00E97A51" w:rsidP="00064C58">
      <w:pPr>
        <w:contextualSpacing/>
        <w:jc w:val="center"/>
      </w:pPr>
    </w:p>
    <w:p w14:paraId="2ACBB70A" w14:textId="77777777" w:rsidR="00EF7CE7" w:rsidRDefault="00EF7CE7" w:rsidP="00064C58">
      <w:pPr>
        <w:contextualSpacing/>
        <w:jc w:val="center"/>
        <w:rPr>
          <w:rFonts w:ascii="Times New Roman" w:hAnsi="Times New Roman" w:cs="Times New Roman"/>
          <w:b/>
          <w:bCs/>
          <w:sz w:val="24"/>
          <w:szCs w:val="24"/>
        </w:rPr>
      </w:pPr>
    </w:p>
    <w:p w14:paraId="6439C184" w14:textId="77777777" w:rsidR="00EF7CE7" w:rsidRDefault="00EF7CE7" w:rsidP="00064C58">
      <w:pPr>
        <w:contextualSpacing/>
        <w:jc w:val="center"/>
        <w:rPr>
          <w:rFonts w:ascii="Times New Roman" w:hAnsi="Times New Roman" w:cs="Times New Roman"/>
          <w:b/>
          <w:bCs/>
          <w:sz w:val="24"/>
          <w:szCs w:val="24"/>
        </w:rPr>
      </w:pPr>
    </w:p>
    <w:p w14:paraId="16C1CF5B" w14:textId="77777777" w:rsidR="00064C58" w:rsidRDefault="00063595" w:rsidP="00064C58">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18</w:t>
      </w:r>
      <w:r w:rsidR="00064C58" w:rsidRPr="00063595">
        <w:rPr>
          <w:rFonts w:ascii="Times New Roman" w:hAnsi="Times New Roman" w:cs="Times New Roman"/>
          <w:b/>
          <w:bCs/>
          <w:sz w:val="24"/>
          <w:szCs w:val="24"/>
        </w:rPr>
        <w:t>.</w:t>
      </w:r>
    </w:p>
    <w:p w14:paraId="243C86D7" w14:textId="77777777" w:rsidR="00E97A51" w:rsidRDefault="00E97A51" w:rsidP="00064C58">
      <w:pPr>
        <w:contextualSpacing/>
        <w:jc w:val="center"/>
        <w:rPr>
          <w:rFonts w:ascii="Times New Roman" w:hAnsi="Times New Roman" w:cs="Times New Roman"/>
          <w:b/>
          <w:bCs/>
          <w:sz w:val="24"/>
          <w:szCs w:val="24"/>
        </w:rPr>
      </w:pPr>
    </w:p>
    <w:p w14:paraId="410DA319" w14:textId="77777777" w:rsidR="00E97A51" w:rsidRPr="00063595" w:rsidRDefault="00E97A51" w:rsidP="00E97A51">
      <w:pPr>
        <w:ind w:firstLine="567"/>
        <w:contextualSpacing/>
        <w:jc w:val="both"/>
        <w:rPr>
          <w:rFonts w:ascii="Times New Roman" w:hAnsi="Times New Roman" w:cs="Times New Roman"/>
          <w:sz w:val="24"/>
          <w:szCs w:val="24"/>
        </w:rPr>
      </w:pPr>
      <w:r w:rsidRPr="00063595">
        <w:rPr>
          <w:rFonts w:ascii="Times New Roman" w:hAnsi="Times New Roman" w:cs="Times New Roman"/>
          <w:sz w:val="24"/>
          <w:szCs w:val="24"/>
        </w:rPr>
        <w:t>Korisnik grobnog mjesta dužan je redovito plaćati godišnju grobnu naknadu, poštivati odluku o ponašanju na groblju, redovito ažurirati promjene osobnih podataka u grobnom očevidniku kod Upravitelja groblja te uređivati, čistiti i održavati grobno mjesto i prostor oko njega na način utvrđen zakonom kojim se uređuju groblja i ovom Odlukom.</w:t>
      </w:r>
    </w:p>
    <w:p w14:paraId="4336CA60" w14:textId="77777777" w:rsidR="00E97A51" w:rsidRDefault="00E97A51" w:rsidP="00E97A51">
      <w:pPr>
        <w:ind w:firstLine="567"/>
        <w:jc w:val="both"/>
        <w:rPr>
          <w:rFonts w:ascii="Times New Roman" w:hAnsi="Times New Roman" w:cs="Times New Roman"/>
          <w:sz w:val="24"/>
          <w:szCs w:val="24"/>
        </w:rPr>
      </w:pPr>
      <w:r w:rsidRPr="00063595">
        <w:rPr>
          <w:rFonts w:ascii="Times New Roman" w:hAnsi="Times New Roman" w:cs="Times New Roman"/>
          <w:sz w:val="24"/>
          <w:szCs w:val="24"/>
        </w:rPr>
        <w:t>Korisnik grobnog mjesta dužan je na grobnom mjestu na primjeren način označiti imena svih ukopanih osoba te njihove godine rođenja i smrti.</w:t>
      </w:r>
    </w:p>
    <w:p w14:paraId="27FEABFA" w14:textId="77777777" w:rsidR="00E97A51" w:rsidRDefault="00E97A51" w:rsidP="00E97A51">
      <w:pPr>
        <w:ind w:firstLine="567"/>
        <w:jc w:val="both"/>
        <w:rPr>
          <w:rFonts w:ascii="Times New Roman" w:hAnsi="Times New Roman" w:cs="Times New Roman"/>
          <w:sz w:val="24"/>
          <w:szCs w:val="24"/>
        </w:rPr>
      </w:pPr>
    </w:p>
    <w:p w14:paraId="70186D42" w14:textId="77777777" w:rsidR="00E97A51" w:rsidRDefault="00E97A51" w:rsidP="00E97A51">
      <w:pPr>
        <w:jc w:val="both"/>
        <w:rPr>
          <w:rFonts w:ascii="Times New Roman" w:hAnsi="Times New Roman" w:cs="Times New Roman"/>
          <w:b/>
          <w:sz w:val="24"/>
          <w:szCs w:val="24"/>
        </w:rPr>
      </w:pPr>
      <w:r w:rsidRPr="00CE5AFE">
        <w:rPr>
          <w:rFonts w:ascii="Times New Roman" w:hAnsi="Times New Roman" w:cs="Times New Roman"/>
          <w:b/>
          <w:sz w:val="24"/>
          <w:szCs w:val="24"/>
        </w:rPr>
        <w:t xml:space="preserve">IV. </w:t>
      </w:r>
      <w:r w:rsidR="00CE5AFE" w:rsidRPr="00CE5AFE">
        <w:rPr>
          <w:rFonts w:ascii="Times New Roman" w:hAnsi="Times New Roman" w:cs="Times New Roman"/>
          <w:b/>
          <w:sz w:val="24"/>
          <w:szCs w:val="24"/>
        </w:rPr>
        <w:t>UKOP I PRIVREMENI UKOP</w:t>
      </w:r>
      <w:r w:rsidR="00CE5AFE">
        <w:rPr>
          <w:rFonts w:ascii="Times New Roman" w:hAnsi="Times New Roman" w:cs="Times New Roman"/>
          <w:b/>
          <w:sz w:val="24"/>
          <w:szCs w:val="24"/>
        </w:rPr>
        <w:t xml:space="preserve"> </w:t>
      </w:r>
    </w:p>
    <w:p w14:paraId="74247C34" w14:textId="77777777" w:rsidR="00CE5AFE" w:rsidRDefault="000248D7" w:rsidP="00CE5AFE">
      <w:pPr>
        <w:jc w:val="center"/>
        <w:rPr>
          <w:rFonts w:ascii="Times New Roman" w:hAnsi="Times New Roman" w:cs="Times New Roman"/>
          <w:b/>
          <w:sz w:val="24"/>
          <w:szCs w:val="24"/>
        </w:rPr>
      </w:pPr>
      <w:r>
        <w:rPr>
          <w:rFonts w:ascii="Times New Roman" w:hAnsi="Times New Roman" w:cs="Times New Roman"/>
          <w:b/>
          <w:sz w:val="24"/>
          <w:szCs w:val="24"/>
        </w:rPr>
        <w:t>Članak 19</w:t>
      </w:r>
      <w:r w:rsidR="00CE5AFE">
        <w:rPr>
          <w:rFonts w:ascii="Times New Roman" w:hAnsi="Times New Roman" w:cs="Times New Roman"/>
          <w:b/>
          <w:sz w:val="24"/>
          <w:szCs w:val="24"/>
        </w:rPr>
        <w:t>.</w:t>
      </w:r>
    </w:p>
    <w:p w14:paraId="36BDC137" w14:textId="77777777" w:rsidR="00CE5AFE" w:rsidRPr="00CC18CA" w:rsidRDefault="00CE5AFE" w:rsidP="00CE5AFE">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28AA2B3B" w14:textId="77777777" w:rsidR="00CE5AFE" w:rsidRPr="00CC18CA" w:rsidRDefault="00CE5AFE" w:rsidP="00CE5AFE">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23493E84" w14:textId="77777777" w:rsidR="00CE5AFE" w:rsidRPr="00CC18CA" w:rsidRDefault="00CE5AFE" w:rsidP="00CE5AFE">
      <w:pPr>
        <w:spacing w:after="0"/>
        <w:jc w:val="both"/>
        <w:rPr>
          <w:rFonts w:ascii="Times New Roman" w:hAnsi="Times New Roman" w:cs="Times New Roman"/>
          <w:sz w:val="24"/>
          <w:szCs w:val="24"/>
        </w:rPr>
      </w:pPr>
    </w:p>
    <w:p w14:paraId="4BF01DC0" w14:textId="77777777" w:rsidR="00CE5AFE" w:rsidRDefault="00CE5AFE" w:rsidP="00CE5A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0248D7">
        <w:rPr>
          <w:rFonts w:ascii="Times New Roman" w:eastAsia="Times New Roman" w:hAnsi="Times New Roman" w:cs="Times New Roman"/>
          <w:b/>
          <w:bCs/>
          <w:color w:val="000000"/>
          <w:sz w:val="24"/>
          <w:szCs w:val="24"/>
          <w:lang w:eastAsia="hr-HR"/>
        </w:rPr>
        <w:t>0</w:t>
      </w:r>
      <w:r w:rsidRPr="002C1118">
        <w:rPr>
          <w:rFonts w:ascii="Times New Roman" w:eastAsia="Times New Roman" w:hAnsi="Times New Roman" w:cs="Times New Roman"/>
          <w:b/>
          <w:bCs/>
          <w:color w:val="000000"/>
          <w:sz w:val="24"/>
          <w:szCs w:val="24"/>
          <w:lang w:eastAsia="hr-HR"/>
        </w:rPr>
        <w:t>.</w:t>
      </w:r>
    </w:p>
    <w:p w14:paraId="55B239BF" w14:textId="77777777" w:rsidR="00CE5AFE" w:rsidRPr="00315AA2" w:rsidRDefault="00CE5AFE" w:rsidP="00CE5AFE">
      <w:pPr>
        <w:shd w:val="clear" w:color="auto" w:fill="FFFFFF"/>
        <w:spacing w:after="0" w:line="240" w:lineRule="auto"/>
        <w:jc w:val="center"/>
        <w:rPr>
          <w:rFonts w:ascii="Calibri" w:eastAsia="Times New Roman" w:hAnsi="Calibri" w:cs="Calibri"/>
          <w:color w:val="000000"/>
          <w:sz w:val="24"/>
          <w:szCs w:val="24"/>
          <w:lang w:eastAsia="hr-HR"/>
        </w:rPr>
      </w:pPr>
    </w:p>
    <w:p w14:paraId="315E3CEA"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07539F66" w14:textId="77777777" w:rsidR="00CE5AFE" w:rsidRDefault="00CE5AFE" w:rsidP="00CE5AFE">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E16BCFC" w14:textId="77777777" w:rsidR="00CE5AFE" w:rsidRDefault="00CE5AFE" w:rsidP="00CE5A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Pr="002C1118">
        <w:rPr>
          <w:rFonts w:ascii="Times New Roman" w:eastAsia="Times New Roman" w:hAnsi="Times New Roman" w:cs="Times New Roman"/>
          <w:b/>
          <w:bCs/>
          <w:color w:val="000000"/>
          <w:sz w:val="24"/>
          <w:szCs w:val="24"/>
          <w:lang w:eastAsia="hr-HR"/>
        </w:rPr>
        <w:t>Članak 2</w:t>
      </w:r>
      <w:r w:rsidR="000248D7">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395CDA7A" w14:textId="77777777" w:rsidR="00CE5AFE" w:rsidRPr="00315AA2" w:rsidRDefault="00CE5AFE" w:rsidP="00CE5AFE">
      <w:pPr>
        <w:shd w:val="clear" w:color="auto" w:fill="FFFFFF"/>
        <w:spacing w:after="0" w:line="240" w:lineRule="auto"/>
        <w:jc w:val="center"/>
        <w:rPr>
          <w:rFonts w:ascii="Calibri" w:eastAsia="Times New Roman" w:hAnsi="Calibri" w:cs="Calibri"/>
          <w:color w:val="000000"/>
          <w:sz w:val="24"/>
          <w:szCs w:val="24"/>
          <w:lang w:eastAsia="hr-HR"/>
        </w:rPr>
      </w:pPr>
    </w:p>
    <w:p w14:paraId="3A364660" w14:textId="77777777" w:rsidR="00CE5AFE"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w:t>
      </w:r>
      <w:r>
        <w:rPr>
          <w:rFonts w:ascii="Times New Roman" w:eastAsia="Times New Roman" w:hAnsi="Times New Roman" w:cs="Times New Roman"/>
          <w:color w:val="000000"/>
          <w:sz w:val="24"/>
          <w:szCs w:val="24"/>
          <w:lang w:eastAsia="hr-HR"/>
        </w:rPr>
        <w:t xml:space="preserve">je za života skrbila o umrlom. </w:t>
      </w:r>
    </w:p>
    <w:p w14:paraId="4F36925D" w14:textId="2C1457CA" w:rsidR="00CE5AFE"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 xml:space="preserve">Ukoliko osoba koja treba snositi troškove ukopa umrloga ne postoji, ili ako ona odbije ili nije u mogućnosti to učiniti, troškove </w:t>
      </w:r>
      <w:r>
        <w:rPr>
          <w:rFonts w:ascii="Times New Roman" w:eastAsia="Times New Roman" w:hAnsi="Times New Roman" w:cs="Times New Roman"/>
          <w:color w:val="000000"/>
          <w:sz w:val="24"/>
          <w:szCs w:val="24"/>
          <w:lang w:eastAsia="hr-HR"/>
        </w:rPr>
        <w:t>ukopa osigurat će Općina.</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7B99CA2E" w14:textId="77777777" w:rsidR="00CE5AFE"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Općina ima pravo na naknadu troškova od osoba 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55EE4317" w14:textId="77777777" w:rsidR="00CE5AFE" w:rsidRPr="00CC18CA"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3090B747" w14:textId="77777777" w:rsidR="00CE5AFE" w:rsidRPr="00CC18CA"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Kosturnica je zajedničko grobno mjesto u koju se prenose posmrtni ostaci pokojnika iz razloga utvrđenih zakonom i ovom odlukom.</w:t>
      </w:r>
    </w:p>
    <w:p w14:paraId="3AD3E42D" w14:textId="77777777" w:rsidR="00CE5AFE" w:rsidRPr="00CC18CA"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Troškove ukopa nepoznatih osoba na području Općine snosi Općina.</w:t>
      </w:r>
    </w:p>
    <w:p w14:paraId="6DE573D4" w14:textId="77777777" w:rsidR="00CE5AFE" w:rsidRDefault="00CE5AFE" w:rsidP="00CE5AFE">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69971EC" w14:textId="77777777" w:rsidR="00CE5AFE" w:rsidRDefault="00CE5AFE" w:rsidP="00CE5A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0248D7">
        <w:rPr>
          <w:rFonts w:ascii="Times New Roman" w:eastAsia="Times New Roman" w:hAnsi="Times New Roman" w:cs="Times New Roman"/>
          <w:b/>
          <w:bCs/>
          <w:color w:val="000000"/>
          <w:sz w:val="24"/>
          <w:szCs w:val="24"/>
          <w:lang w:eastAsia="hr-HR"/>
        </w:rPr>
        <w:t>2</w:t>
      </w:r>
      <w:r w:rsidRPr="00B35E67">
        <w:rPr>
          <w:rFonts w:ascii="Times New Roman" w:eastAsia="Times New Roman" w:hAnsi="Times New Roman" w:cs="Times New Roman"/>
          <w:b/>
          <w:bCs/>
          <w:color w:val="000000"/>
          <w:sz w:val="24"/>
          <w:szCs w:val="24"/>
          <w:lang w:eastAsia="hr-HR"/>
        </w:rPr>
        <w:t>.</w:t>
      </w:r>
    </w:p>
    <w:p w14:paraId="17B41F69" w14:textId="77777777" w:rsidR="00CE5AFE" w:rsidRPr="00315AA2" w:rsidRDefault="00CE5AFE" w:rsidP="00CE5AFE">
      <w:pPr>
        <w:shd w:val="clear" w:color="auto" w:fill="FFFFFF"/>
        <w:spacing w:after="0" w:line="240" w:lineRule="auto"/>
        <w:jc w:val="center"/>
        <w:rPr>
          <w:rFonts w:ascii="Calibri" w:eastAsia="Times New Roman" w:hAnsi="Calibri" w:cs="Calibri"/>
          <w:color w:val="000000"/>
          <w:sz w:val="24"/>
          <w:szCs w:val="24"/>
          <w:lang w:eastAsia="hr-HR"/>
        </w:rPr>
      </w:pPr>
    </w:p>
    <w:p w14:paraId="7425CD38"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693EC185"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lastRenderedPageBreak/>
        <w:t>Iskop posmrtnih ostataka osoba koje su umrle od zaraznih bolesti može se dozvoliti tek nakon proteka vremena od godine dana od dana izvršenog ukopa.</w:t>
      </w:r>
    </w:p>
    <w:p w14:paraId="279305FA"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4E59088F"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48AA2D64" w14:textId="77777777" w:rsidR="00CE5AFE" w:rsidRDefault="00CE5AFE" w:rsidP="00CE5AFE">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39C2E31" w14:textId="77777777" w:rsidR="00CE5AFE" w:rsidRPr="002D4733" w:rsidRDefault="00AA39FB" w:rsidP="00AA39F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sidRPr="002D4733">
        <w:rPr>
          <w:rFonts w:ascii="Times New Roman" w:eastAsia="Times New Roman" w:hAnsi="Times New Roman" w:cs="Times New Roman"/>
          <w:b/>
          <w:color w:val="000000"/>
          <w:sz w:val="24"/>
          <w:szCs w:val="24"/>
          <w:lang w:eastAsia="hr-HR"/>
        </w:rPr>
        <w:t xml:space="preserve">                                                  </w:t>
      </w:r>
    </w:p>
    <w:p w14:paraId="59A4F7F9" w14:textId="77777777" w:rsidR="00EF7CE7" w:rsidRPr="002D4733" w:rsidRDefault="00EF7CE7" w:rsidP="00EF7CE7">
      <w:pPr>
        <w:autoSpaceDE w:val="0"/>
        <w:autoSpaceDN w:val="0"/>
        <w:adjustRightInd w:val="0"/>
        <w:spacing w:after="0"/>
        <w:jc w:val="both"/>
        <w:rPr>
          <w:rFonts w:ascii="Times New Roman" w:hAnsi="Times New Roman"/>
          <w:b/>
          <w:sz w:val="24"/>
          <w:szCs w:val="24"/>
        </w:rPr>
      </w:pPr>
      <w:r w:rsidRPr="002D4733">
        <w:rPr>
          <w:rFonts w:ascii="Times New Roman" w:hAnsi="Times New Roman"/>
          <w:b/>
          <w:sz w:val="24"/>
          <w:szCs w:val="24"/>
        </w:rPr>
        <w:t xml:space="preserve"> V. NAČIN UKOPA NEPOZNATIH OSOBA </w:t>
      </w:r>
    </w:p>
    <w:p w14:paraId="28C9F40F"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p>
    <w:p w14:paraId="66A4ACCD" w14:textId="77777777" w:rsidR="00EF7CE7" w:rsidRPr="00EF7CE7" w:rsidRDefault="000248D7" w:rsidP="00EF7CE7">
      <w:pPr>
        <w:autoSpaceDE w:val="0"/>
        <w:autoSpaceDN w:val="0"/>
        <w:adjustRightInd w:val="0"/>
        <w:spacing w:after="0"/>
        <w:jc w:val="center"/>
        <w:rPr>
          <w:rFonts w:ascii="Times New Roman" w:hAnsi="Times New Roman"/>
          <w:sz w:val="24"/>
          <w:szCs w:val="24"/>
        </w:rPr>
      </w:pPr>
      <w:r>
        <w:rPr>
          <w:rFonts w:ascii="Times New Roman" w:hAnsi="Times New Roman"/>
          <w:b/>
          <w:sz w:val="24"/>
          <w:szCs w:val="24"/>
        </w:rPr>
        <w:t>Članak 23</w:t>
      </w:r>
      <w:r w:rsidR="00EF7CE7" w:rsidRPr="00EF7CE7">
        <w:rPr>
          <w:rFonts w:ascii="Times New Roman" w:hAnsi="Times New Roman"/>
          <w:sz w:val="24"/>
          <w:szCs w:val="24"/>
        </w:rPr>
        <w:t>.</w:t>
      </w:r>
    </w:p>
    <w:p w14:paraId="56862E01"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749FCE07"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Nepoznate osobe odnosno osobe neutvrđenog identiteta, koje su umrle na području Općine ukapaju se u grobna mjesta za pojedinačne ukope na općem polju.</w:t>
      </w:r>
    </w:p>
    <w:p w14:paraId="31AFD170"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U grobna mjesta iz prethodnog stavka može se vršiti ukop više umrlih, na način da se ukopi vrše po redu kako su umrli prijavljeni te je ukapanje izvan tog reda zabranjeno.</w:t>
      </w:r>
    </w:p>
    <w:p w14:paraId="410288EF"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194C0B19" w14:textId="77777777" w:rsidR="00EF7CE7" w:rsidRPr="000248D7" w:rsidRDefault="00EF7CE7" w:rsidP="00EF7CE7">
      <w:pPr>
        <w:autoSpaceDE w:val="0"/>
        <w:autoSpaceDN w:val="0"/>
        <w:adjustRightInd w:val="0"/>
        <w:spacing w:after="0"/>
        <w:jc w:val="center"/>
        <w:rPr>
          <w:rFonts w:ascii="Times New Roman" w:hAnsi="Times New Roman"/>
          <w:b/>
          <w:sz w:val="24"/>
          <w:szCs w:val="24"/>
        </w:rPr>
      </w:pPr>
      <w:r>
        <w:rPr>
          <w:rFonts w:ascii="Times New Roman" w:hAnsi="Times New Roman"/>
          <w:sz w:val="24"/>
          <w:szCs w:val="24"/>
        </w:rPr>
        <w:t xml:space="preserve"> </w:t>
      </w:r>
      <w:r w:rsidR="000248D7">
        <w:rPr>
          <w:rFonts w:ascii="Times New Roman" w:hAnsi="Times New Roman"/>
          <w:sz w:val="24"/>
          <w:szCs w:val="24"/>
        </w:rPr>
        <w:t xml:space="preserve"> </w:t>
      </w:r>
      <w:r w:rsidR="000248D7">
        <w:rPr>
          <w:rFonts w:ascii="Times New Roman" w:hAnsi="Times New Roman"/>
          <w:b/>
          <w:sz w:val="24"/>
          <w:szCs w:val="24"/>
        </w:rPr>
        <w:t>Članak 24</w:t>
      </w:r>
      <w:r w:rsidRPr="000248D7">
        <w:rPr>
          <w:rFonts w:ascii="Times New Roman" w:hAnsi="Times New Roman"/>
          <w:b/>
          <w:sz w:val="24"/>
          <w:szCs w:val="24"/>
        </w:rPr>
        <w:t>.</w:t>
      </w:r>
    </w:p>
    <w:p w14:paraId="1552827F"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1964EF65" w14:textId="77777777" w:rsidR="00EF7CE7" w:rsidRPr="00EF7CE7" w:rsidRDefault="00EF7CE7" w:rsidP="00EF7CE7">
      <w:pPr>
        <w:autoSpaceDE w:val="0"/>
        <w:autoSpaceDN w:val="0"/>
        <w:adjustRightInd w:val="0"/>
        <w:spacing w:after="0"/>
        <w:jc w:val="both"/>
        <w:rPr>
          <w:rFonts w:ascii="Times New Roman" w:hAnsi="Times New Roman"/>
          <w:sz w:val="24"/>
          <w:szCs w:val="24"/>
        </w:rPr>
      </w:pPr>
      <w:r w:rsidRPr="00EF7CE7">
        <w:rPr>
          <w:rFonts w:ascii="Times New Roman" w:hAnsi="Times New Roman"/>
          <w:sz w:val="24"/>
          <w:szCs w:val="24"/>
        </w:rPr>
        <w:tab/>
        <w:t>Uporaba grobnih mjesta za pojedinačne ukope nepoznatih osoba traje 15 godina od zadnjeg ukopa.</w:t>
      </w:r>
    </w:p>
    <w:p w14:paraId="5040C471"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Nakon isteka tog roka grobna mjesta se prekapaju i posmrtni ostaci umrlih ukapaju se u zajedničke grobnice (kosturnice).</w:t>
      </w:r>
    </w:p>
    <w:p w14:paraId="5FBCF937"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Namjeru prekapanja pojedinih grobnih mjesta Upravitelj groblja obvezan je objaviti u lokanim glasilima najmanje tri mjeseca prije namjere prekapanja.</w:t>
      </w:r>
    </w:p>
    <w:p w14:paraId="6FB1AED6"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p>
    <w:p w14:paraId="0E8D2B40" w14:textId="77777777" w:rsidR="00EF7CE7" w:rsidRPr="000248D7" w:rsidRDefault="00EF7CE7" w:rsidP="00EF7CE7">
      <w:pPr>
        <w:autoSpaceDE w:val="0"/>
        <w:autoSpaceDN w:val="0"/>
        <w:adjustRightInd w:val="0"/>
        <w:spacing w:after="0"/>
        <w:jc w:val="center"/>
        <w:rPr>
          <w:rFonts w:ascii="Times New Roman" w:hAnsi="Times New Roman"/>
          <w:b/>
          <w:sz w:val="24"/>
          <w:szCs w:val="24"/>
        </w:rPr>
      </w:pPr>
      <w:r w:rsidRPr="000248D7">
        <w:rPr>
          <w:rFonts w:ascii="Times New Roman" w:hAnsi="Times New Roman"/>
          <w:b/>
          <w:sz w:val="24"/>
          <w:szCs w:val="24"/>
        </w:rPr>
        <w:t xml:space="preserve"> </w:t>
      </w:r>
      <w:r w:rsidR="000248D7">
        <w:rPr>
          <w:rFonts w:ascii="Times New Roman" w:hAnsi="Times New Roman"/>
          <w:b/>
          <w:sz w:val="24"/>
          <w:szCs w:val="24"/>
        </w:rPr>
        <w:t xml:space="preserve">  Članak 25</w:t>
      </w:r>
      <w:r w:rsidRPr="000248D7">
        <w:rPr>
          <w:rFonts w:ascii="Times New Roman" w:hAnsi="Times New Roman"/>
          <w:b/>
          <w:sz w:val="24"/>
          <w:szCs w:val="24"/>
        </w:rPr>
        <w:t>.</w:t>
      </w:r>
    </w:p>
    <w:p w14:paraId="58C0F21E"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7D1547C1"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Troškove ukopa nepoznatih osoba na grobljima iz članka 3. stavak 2. ove Odluke snosi Općina.</w:t>
      </w:r>
    </w:p>
    <w:p w14:paraId="346EB5AB"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 xml:space="preserve">Upravitelj groblja dužan je grobna mjesta nepoznatih osoba urediti i održavati na način kojim se iskazuje poštovanje prema umrlima, a sredstva se osiguravaju u proračunu Općine. </w:t>
      </w:r>
    </w:p>
    <w:p w14:paraId="163C3305"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 xml:space="preserve">Upravitelj groblja dužan je u registru umrlih osoba upisati sve dostupne podatke o umrloj nepoznatoj osobi. </w:t>
      </w:r>
    </w:p>
    <w:p w14:paraId="1E7E0EC0" w14:textId="77777777" w:rsidR="00AA39FB" w:rsidRPr="00EF7CE7" w:rsidRDefault="00AA39FB" w:rsidP="00EF7CE7">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p>
    <w:p w14:paraId="65089D9C" w14:textId="77777777" w:rsidR="00AA39FB" w:rsidRDefault="00AA39FB" w:rsidP="00CE5AFE">
      <w:pPr>
        <w:spacing w:after="0" w:line="240" w:lineRule="auto"/>
        <w:ind w:firstLine="708"/>
        <w:jc w:val="both"/>
        <w:rPr>
          <w:rFonts w:ascii="Times New Roman" w:eastAsiaTheme="minorEastAsia" w:hAnsi="Times New Roman" w:cs="Times New Roman"/>
          <w:kern w:val="2"/>
          <w:sz w:val="24"/>
          <w:szCs w:val="24"/>
          <w:lang w:eastAsia="hr-HR"/>
        </w:rPr>
      </w:pPr>
    </w:p>
    <w:p w14:paraId="16935CEA" w14:textId="77777777" w:rsidR="00AA39FB" w:rsidRPr="00AA39FB" w:rsidRDefault="00AA39FB" w:rsidP="00AA39FB">
      <w:pPr>
        <w:spacing w:after="0" w:line="240" w:lineRule="auto"/>
        <w:jc w:val="both"/>
        <w:rPr>
          <w:rFonts w:ascii="Times New Roman" w:eastAsiaTheme="minorEastAsia" w:hAnsi="Times New Roman" w:cs="Times New Roman"/>
          <w:b/>
          <w:kern w:val="2"/>
          <w:sz w:val="24"/>
          <w:szCs w:val="24"/>
          <w:lang w:eastAsia="hr-HR"/>
        </w:rPr>
      </w:pPr>
      <w:r w:rsidRPr="00AA39FB">
        <w:rPr>
          <w:rFonts w:ascii="Times New Roman" w:eastAsiaTheme="minorEastAsia" w:hAnsi="Times New Roman" w:cs="Times New Roman"/>
          <w:b/>
          <w:kern w:val="2"/>
          <w:sz w:val="24"/>
          <w:szCs w:val="24"/>
          <w:lang w:eastAsia="hr-HR"/>
        </w:rPr>
        <w:t>V</w:t>
      </w:r>
      <w:r w:rsidR="00EF7CE7">
        <w:rPr>
          <w:rFonts w:ascii="Times New Roman" w:eastAsiaTheme="minorEastAsia" w:hAnsi="Times New Roman" w:cs="Times New Roman"/>
          <w:b/>
          <w:kern w:val="2"/>
          <w:sz w:val="24"/>
          <w:szCs w:val="24"/>
          <w:lang w:eastAsia="hr-HR"/>
        </w:rPr>
        <w:t>I</w:t>
      </w:r>
      <w:r w:rsidRPr="00AA39FB">
        <w:rPr>
          <w:rFonts w:ascii="Times New Roman" w:eastAsiaTheme="minorEastAsia" w:hAnsi="Times New Roman" w:cs="Times New Roman"/>
          <w:b/>
          <w:kern w:val="2"/>
          <w:sz w:val="24"/>
          <w:szCs w:val="24"/>
          <w:lang w:eastAsia="hr-HR"/>
        </w:rPr>
        <w:t>. VREMENSKI RAZMAK UKOPA</w:t>
      </w:r>
    </w:p>
    <w:p w14:paraId="2E603E6C" w14:textId="77777777" w:rsidR="00AA39FB" w:rsidRDefault="00AA39FB" w:rsidP="00AA39FB">
      <w:pPr>
        <w:spacing w:after="0" w:line="240" w:lineRule="auto"/>
        <w:ind w:firstLine="708"/>
        <w:jc w:val="center"/>
        <w:rPr>
          <w:rFonts w:ascii="Times New Roman" w:eastAsiaTheme="minorEastAsia" w:hAnsi="Times New Roman" w:cs="Times New Roman"/>
          <w:kern w:val="2"/>
          <w:sz w:val="24"/>
          <w:szCs w:val="24"/>
          <w:lang w:eastAsia="hr-HR"/>
        </w:rPr>
      </w:pPr>
    </w:p>
    <w:p w14:paraId="3D477EAA" w14:textId="77777777" w:rsidR="00AA39FB" w:rsidRDefault="00AA39FB" w:rsidP="00AA39FB">
      <w:pPr>
        <w:spacing w:after="0" w:line="240" w:lineRule="auto"/>
        <w:ind w:firstLine="708"/>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kern w:val="2"/>
          <w:sz w:val="24"/>
          <w:szCs w:val="24"/>
          <w:lang w:eastAsia="hr-HR"/>
        </w:rPr>
        <w:t xml:space="preserve">                                                     </w:t>
      </w:r>
      <w:r w:rsidR="000248D7">
        <w:rPr>
          <w:rFonts w:ascii="Times New Roman" w:eastAsiaTheme="minorEastAsia" w:hAnsi="Times New Roman" w:cs="Times New Roman"/>
          <w:b/>
          <w:kern w:val="2"/>
          <w:sz w:val="24"/>
          <w:szCs w:val="24"/>
          <w:lang w:eastAsia="hr-HR"/>
        </w:rPr>
        <w:t>Članak 26</w:t>
      </w:r>
      <w:r w:rsidRPr="00AA39FB">
        <w:rPr>
          <w:rFonts w:ascii="Times New Roman" w:eastAsiaTheme="minorEastAsia" w:hAnsi="Times New Roman" w:cs="Times New Roman"/>
          <w:b/>
          <w:kern w:val="2"/>
          <w:sz w:val="24"/>
          <w:szCs w:val="24"/>
          <w:lang w:eastAsia="hr-HR"/>
        </w:rPr>
        <w:t>.</w:t>
      </w:r>
    </w:p>
    <w:p w14:paraId="7AD319E5" w14:textId="77777777" w:rsidR="00AA39FB" w:rsidRDefault="00AA39FB" w:rsidP="00AA39FB">
      <w:pPr>
        <w:spacing w:after="0" w:line="240" w:lineRule="auto"/>
        <w:ind w:firstLine="708"/>
        <w:jc w:val="both"/>
        <w:rPr>
          <w:rFonts w:ascii="Times New Roman" w:eastAsiaTheme="minorEastAsia" w:hAnsi="Times New Roman" w:cs="Times New Roman"/>
          <w:b/>
          <w:kern w:val="2"/>
          <w:sz w:val="24"/>
          <w:szCs w:val="24"/>
          <w:lang w:eastAsia="hr-HR"/>
        </w:rPr>
      </w:pPr>
    </w:p>
    <w:p w14:paraId="0F9553BD" w14:textId="77777777" w:rsidR="00AA39FB" w:rsidRPr="00CC18CA" w:rsidRDefault="00AA39FB" w:rsidP="00AA39FB">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w:t>
      </w:r>
      <w:r w:rsidR="00EF7CE7">
        <w:rPr>
          <w:rFonts w:ascii="Times New Roman" w:eastAsia="Times New Roman" w:hAnsi="Times New Roman" w:cs="Times New Roman"/>
          <w:color w:val="000000"/>
          <w:sz w:val="24"/>
          <w:szCs w:val="24"/>
          <w:lang w:eastAsia="hr-HR"/>
        </w:rPr>
        <w:t>remještanjem posmrtnih ostataka.</w:t>
      </w:r>
    </w:p>
    <w:p w14:paraId="6EBA42B6" w14:textId="77777777" w:rsidR="00AA39FB"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7A9E4423" w14:textId="77777777" w:rsidR="00AA39FB" w:rsidRPr="00CC18CA" w:rsidRDefault="00AA39FB" w:rsidP="00AA39FB">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w:t>
      </w:r>
      <w:r w:rsidR="00EF7CE7">
        <w:rPr>
          <w:rFonts w:ascii="Times New Roman" w:eastAsia="Times New Roman" w:hAnsi="Times New Roman" w:cs="Times New Roman"/>
          <w:color w:val="000000"/>
          <w:sz w:val="24"/>
          <w:szCs w:val="24"/>
          <w:lang w:eastAsia="hr-HR"/>
        </w:rPr>
        <w:t>remještanjem posmrtnih ostataka.</w:t>
      </w:r>
    </w:p>
    <w:p w14:paraId="24A8F504" w14:textId="77777777" w:rsidR="00AA39FB" w:rsidRPr="00CC18CA"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0CC6F80" w14:textId="77777777" w:rsidR="00AA39FB" w:rsidRPr="00CC18CA" w:rsidRDefault="00EF7CE7"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Z</w:t>
      </w:r>
      <w:r w:rsidR="00AA39FB" w:rsidRPr="00CC18CA">
        <w:rPr>
          <w:rFonts w:ascii="Times New Roman" w:eastAsia="Times New Roman" w:hAnsi="Times New Roman" w:cs="Times New Roman"/>
          <w:color w:val="000000"/>
          <w:sz w:val="24"/>
          <w:szCs w:val="24"/>
          <w:lang w:eastAsia="hr-HR"/>
        </w:rPr>
        <w:t xml:space="preserve">bog posebnih prilika Općinski </w:t>
      </w:r>
      <w:r w:rsidR="00AA39FB">
        <w:rPr>
          <w:rFonts w:ascii="Times New Roman" w:eastAsia="Times New Roman" w:hAnsi="Times New Roman" w:cs="Times New Roman"/>
          <w:color w:val="000000"/>
          <w:sz w:val="24"/>
          <w:szCs w:val="24"/>
          <w:lang w:eastAsia="hr-HR"/>
        </w:rPr>
        <w:t>n</w:t>
      </w:r>
      <w:r w:rsidR="00AA39FB" w:rsidRPr="00CC18CA">
        <w:rPr>
          <w:rFonts w:ascii="Times New Roman" w:eastAsia="Times New Roman" w:hAnsi="Times New Roman" w:cs="Times New Roman"/>
          <w:color w:val="000000"/>
          <w:sz w:val="24"/>
          <w:szCs w:val="24"/>
          <w:lang w:eastAsia="hr-HR"/>
        </w:rPr>
        <w:t>ačelnik  može odlučiti da se ukopi u popunjena mjesta mogu obaviti i prije isteka navedenih rokova, ako su za to ostvareni uvjeti i postoji Odluka predstavničkog tijela JLS.</w:t>
      </w:r>
    </w:p>
    <w:p w14:paraId="3DDE3B32" w14:textId="77777777" w:rsidR="00AA39FB" w:rsidRPr="00CC18CA"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1191C1C3" w14:textId="77777777" w:rsidR="00AA39FB" w:rsidRPr="00CC18CA"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1FC3178E" w14:textId="77777777" w:rsidR="00AA39FB"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A6B6187" w14:textId="77777777" w:rsidR="00AA39FB" w:rsidRDefault="00AA39FB" w:rsidP="00AA39FB">
      <w:pPr>
        <w:shd w:val="clear" w:color="auto" w:fill="FFFFFF"/>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VI</w:t>
      </w:r>
      <w:r w:rsidR="00EF7CE7">
        <w:rPr>
          <w:rFonts w:ascii="Times New Roman" w:eastAsia="Times New Roman" w:hAnsi="Times New Roman" w:cs="Times New Roman"/>
          <w:b/>
          <w:color w:val="000000"/>
          <w:sz w:val="24"/>
          <w:szCs w:val="24"/>
          <w:lang w:eastAsia="hr-HR"/>
        </w:rPr>
        <w:t>I</w:t>
      </w:r>
      <w:r>
        <w:rPr>
          <w:rFonts w:ascii="Times New Roman" w:eastAsia="Times New Roman" w:hAnsi="Times New Roman" w:cs="Times New Roman"/>
          <w:b/>
          <w:color w:val="000000"/>
          <w:sz w:val="24"/>
          <w:szCs w:val="24"/>
          <w:lang w:eastAsia="hr-HR"/>
        </w:rPr>
        <w:t>. ODRŽAVANJE GROBLJA I UKLANJANJE OTPADA</w:t>
      </w:r>
    </w:p>
    <w:p w14:paraId="248941B3" w14:textId="77777777" w:rsidR="00AA39FB" w:rsidRDefault="00AA39FB" w:rsidP="00AA39FB">
      <w:pPr>
        <w:shd w:val="clear" w:color="auto" w:fill="FFFFFF"/>
        <w:spacing w:after="0" w:line="240" w:lineRule="auto"/>
        <w:rPr>
          <w:rFonts w:ascii="Times New Roman" w:eastAsia="Times New Roman" w:hAnsi="Times New Roman" w:cs="Times New Roman"/>
          <w:b/>
          <w:color w:val="000000"/>
          <w:sz w:val="24"/>
          <w:szCs w:val="24"/>
          <w:lang w:eastAsia="hr-HR"/>
        </w:rPr>
      </w:pPr>
    </w:p>
    <w:p w14:paraId="40AA38B5" w14:textId="77777777" w:rsidR="00AA39FB" w:rsidRPr="00AA39FB" w:rsidRDefault="00AA39FB" w:rsidP="00AA39FB">
      <w:pPr>
        <w:shd w:val="clear" w:color="auto" w:fill="FFFFFF"/>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0248D7">
        <w:rPr>
          <w:rFonts w:ascii="Times New Roman" w:eastAsia="Times New Roman" w:hAnsi="Times New Roman" w:cs="Times New Roman"/>
          <w:b/>
          <w:color w:val="000000"/>
          <w:sz w:val="24"/>
          <w:szCs w:val="24"/>
          <w:lang w:eastAsia="hr-HR"/>
        </w:rPr>
        <w:t xml:space="preserve">                       Članak 27</w:t>
      </w:r>
      <w:r>
        <w:rPr>
          <w:rFonts w:ascii="Times New Roman" w:eastAsia="Times New Roman" w:hAnsi="Times New Roman" w:cs="Times New Roman"/>
          <w:b/>
          <w:color w:val="000000"/>
          <w:sz w:val="24"/>
          <w:szCs w:val="24"/>
          <w:lang w:eastAsia="hr-HR"/>
        </w:rPr>
        <w:t>.</w:t>
      </w:r>
    </w:p>
    <w:p w14:paraId="5D4E58EF" w14:textId="77777777" w:rsidR="00AA39FB" w:rsidRPr="00AA39FB" w:rsidRDefault="00AA39FB" w:rsidP="00AA39FB">
      <w:pPr>
        <w:spacing w:after="0" w:line="240" w:lineRule="auto"/>
        <w:ind w:firstLine="708"/>
        <w:rPr>
          <w:rFonts w:ascii="Times New Roman" w:eastAsiaTheme="minorEastAsia" w:hAnsi="Times New Roman" w:cs="Times New Roman"/>
          <w:b/>
          <w:kern w:val="2"/>
          <w:sz w:val="24"/>
          <w:szCs w:val="24"/>
          <w:lang w:eastAsia="hr-HR"/>
        </w:rPr>
      </w:pPr>
    </w:p>
    <w:p w14:paraId="21B6B938" w14:textId="77777777" w:rsidR="002D4847" w:rsidRDefault="002D4847" w:rsidP="002D4847">
      <w:pPr>
        <w:pStyle w:val="Odlomakpopisa"/>
        <w:ind w:left="0" w:firstLine="567"/>
        <w:jc w:val="both"/>
        <w:rPr>
          <w:rFonts w:ascii="Times New Roman" w:hAnsi="Times New Roman" w:cs="Times New Roman"/>
          <w:sz w:val="24"/>
          <w:szCs w:val="24"/>
          <w:lang w:val="pt-PT"/>
        </w:rPr>
      </w:pPr>
      <w:r w:rsidRPr="002D4847">
        <w:rPr>
          <w:rFonts w:ascii="Times New Roman" w:hAnsi="Times New Roman" w:cs="Times New Roman"/>
          <w:sz w:val="24"/>
          <w:szCs w:val="24"/>
          <w:lang w:val="pt-PT"/>
        </w:rPr>
        <w:t>Upravitelj groblja vodi brigu o održavanju groblja i uklanjanju otpada s groblja.</w:t>
      </w:r>
    </w:p>
    <w:p w14:paraId="79EC5E80" w14:textId="77777777" w:rsidR="002D4847" w:rsidRDefault="002D4847" w:rsidP="002D4847">
      <w:pPr>
        <w:pStyle w:val="Odlomakpopisa"/>
        <w:ind w:left="0" w:firstLine="567"/>
        <w:jc w:val="both"/>
        <w:rPr>
          <w:rFonts w:ascii="Times New Roman" w:hAnsi="Times New Roman" w:cs="Times New Roman"/>
          <w:sz w:val="24"/>
          <w:szCs w:val="24"/>
        </w:rPr>
      </w:pPr>
      <w:r w:rsidRPr="002D4847">
        <w:rPr>
          <w:rFonts w:ascii="Times New Roman" w:hAnsi="Times New Roman" w:cs="Times New Roman"/>
          <w:sz w:val="24"/>
          <w:szCs w:val="24"/>
        </w:rPr>
        <w:t>Pod održavanjem groblja,  podrazumijeva se održavanje prostora i zgrada za obavljanje ispraćaja umrlih osoba i ukopa tijela umrlih osoba te uređivanje putova, javne rasvjete te zelenih i drugih površina unutar groblja.</w:t>
      </w:r>
    </w:p>
    <w:p w14:paraId="7BF24770" w14:textId="77777777" w:rsidR="002D4847" w:rsidRDefault="002D4847" w:rsidP="002D4847">
      <w:pPr>
        <w:pStyle w:val="Odlomakpopisa"/>
        <w:ind w:left="0" w:firstLine="567"/>
        <w:jc w:val="both"/>
        <w:rPr>
          <w:rFonts w:ascii="Times New Roman" w:hAnsi="Times New Roman" w:cs="Times New Roman"/>
          <w:sz w:val="24"/>
          <w:szCs w:val="24"/>
        </w:rPr>
      </w:pPr>
      <w:r w:rsidRPr="00CC18CA">
        <w:rPr>
          <w:rFonts w:ascii="Times New Roman" w:eastAsia="Times New Roman" w:hAnsi="Times New Roman" w:cs="Times New Roman"/>
          <w:color w:val="000000"/>
          <w:sz w:val="24"/>
          <w:szCs w:val="24"/>
          <w:lang w:eastAsia="hr-HR"/>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18AB861B" w14:textId="77777777" w:rsidR="002D4847" w:rsidRDefault="002D4847" w:rsidP="002D4847">
      <w:pPr>
        <w:pStyle w:val="Odlomakpopisa"/>
        <w:ind w:left="0" w:firstLine="567"/>
        <w:jc w:val="both"/>
        <w:rPr>
          <w:rFonts w:ascii="Times New Roman" w:hAnsi="Times New Roman" w:cs="Times New Roman"/>
          <w:sz w:val="24"/>
          <w:szCs w:val="24"/>
        </w:rPr>
      </w:pPr>
      <w:r w:rsidRPr="002D4847">
        <w:rPr>
          <w:rFonts w:ascii="Times New Roman" w:hAnsi="Times New Roman" w:cs="Times New Roman"/>
          <w:sz w:val="24"/>
          <w:szCs w:val="24"/>
        </w:rPr>
        <w:t>Održavanje groblja obavlja se u skladu s tehničkim i sanitarnim propisima, pravilima o zaštiti okoliša te krajobraznim i estetskim vrijednostima.</w:t>
      </w:r>
    </w:p>
    <w:p w14:paraId="07447B60" w14:textId="77777777" w:rsidR="002D4847" w:rsidRDefault="002D4847" w:rsidP="002D4847">
      <w:pPr>
        <w:pStyle w:val="Odlomakpopisa"/>
        <w:ind w:left="0" w:firstLine="567"/>
        <w:jc w:val="both"/>
        <w:rPr>
          <w:rFonts w:ascii="Times New Roman" w:hAnsi="Times New Roman" w:cs="Times New Roman"/>
          <w:sz w:val="24"/>
          <w:szCs w:val="24"/>
        </w:rPr>
      </w:pPr>
      <w:r w:rsidRPr="002D4847">
        <w:rPr>
          <w:rFonts w:ascii="Times New Roman" w:eastAsia="Times New Roman" w:hAnsi="Times New Roman" w:cs="Times New Roman"/>
          <w:sz w:val="24"/>
          <w:szCs w:val="24"/>
        </w:rPr>
        <w:t xml:space="preserve">Održavanje </w:t>
      </w:r>
      <w:r w:rsidRPr="002D4847">
        <w:rPr>
          <w:rFonts w:ascii="Times New Roman" w:hAnsi="Times New Roman" w:cs="Times New Roman"/>
          <w:sz w:val="24"/>
          <w:szCs w:val="24"/>
        </w:rPr>
        <w:t>groblja obavlja se kontinuirano i s poštovanjem prema ukopanim osobama, na način da groblje i prateće građevine budu uredni i čisti te u funkcionalnom smislu ispravni.</w:t>
      </w:r>
    </w:p>
    <w:p w14:paraId="693DC2E0" w14:textId="77777777" w:rsidR="002D4847" w:rsidRDefault="002D4847" w:rsidP="002D4847">
      <w:pPr>
        <w:pStyle w:val="Odlomakpopisa"/>
        <w:ind w:left="0" w:firstLine="567"/>
        <w:jc w:val="both"/>
        <w:rPr>
          <w:rFonts w:ascii="Times New Roman" w:hAnsi="Times New Roman" w:cs="Times New Roman"/>
          <w:sz w:val="24"/>
          <w:szCs w:val="24"/>
        </w:rPr>
      </w:pPr>
    </w:p>
    <w:p w14:paraId="016A03A4" w14:textId="77777777" w:rsidR="002D4847" w:rsidRDefault="002D4847" w:rsidP="002D4847">
      <w:pPr>
        <w:pStyle w:val="Odlomakpopisa"/>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0248D7">
        <w:rPr>
          <w:rFonts w:ascii="Times New Roman" w:hAnsi="Times New Roman" w:cs="Times New Roman"/>
          <w:b/>
          <w:sz w:val="24"/>
          <w:szCs w:val="24"/>
        </w:rPr>
        <w:t>Članak 28</w:t>
      </w:r>
      <w:r w:rsidRPr="002D4847">
        <w:rPr>
          <w:rFonts w:ascii="Times New Roman" w:hAnsi="Times New Roman" w:cs="Times New Roman"/>
          <w:b/>
          <w:sz w:val="24"/>
          <w:szCs w:val="24"/>
        </w:rPr>
        <w:t>.</w:t>
      </w:r>
    </w:p>
    <w:p w14:paraId="5B1A4C25" w14:textId="77777777" w:rsidR="002D4847" w:rsidRPr="002D4847" w:rsidRDefault="002D4847" w:rsidP="002D4847">
      <w:pPr>
        <w:ind w:firstLine="567"/>
        <w:contextualSpacing/>
        <w:jc w:val="both"/>
        <w:rPr>
          <w:rFonts w:ascii="Times New Roman" w:hAnsi="Times New Roman" w:cs="Times New Roman"/>
          <w:sz w:val="24"/>
          <w:szCs w:val="24"/>
        </w:rPr>
      </w:pPr>
      <w:r w:rsidRPr="002D4847">
        <w:rPr>
          <w:rFonts w:ascii="Times New Roman" w:hAnsi="Times New Roman" w:cs="Times New Roman"/>
          <w:sz w:val="24"/>
          <w:szCs w:val="24"/>
        </w:rPr>
        <w:t>Groblje mora biti ograđeno te održavano tako da uvijek bude čisto i uredno.</w:t>
      </w:r>
    </w:p>
    <w:p w14:paraId="1AE80FAC" w14:textId="77777777" w:rsidR="002D4847" w:rsidRPr="002D4847" w:rsidRDefault="002D4847" w:rsidP="002D4847">
      <w:pPr>
        <w:ind w:firstLine="567"/>
        <w:contextualSpacing/>
        <w:rPr>
          <w:rFonts w:ascii="Times New Roman" w:hAnsi="Times New Roman" w:cs="Times New Roman"/>
          <w:sz w:val="24"/>
          <w:szCs w:val="24"/>
        </w:rPr>
      </w:pPr>
      <w:r w:rsidRPr="002D4847">
        <w:rPr>
          <w:rFonts w:ascii="Times New Roman" w:hAnsi="Times New Roman" w:cs="Times New Roman"/>
          <w:sz w:val="24"/>
          <w:szCs w:val="24"/>
        </w:rPr>
        <w:t>Mrtvačnica i drugi objekti na groblju moraju se održavati u urednom i ispravnom stanju.</w:t>
      </w:r>
    </w:p>
    <w:p w14:paraId="53ADEB76" w14:textId="77777777" w:rsidR="002D4847" w:rsidRDefault="002D4847" w:rsidP="006A2340">
      <w:pPr>
        <w:ind w:firstLine="567"/>
        <w:contextualSpacing/>
        <w:jc w:val="both"/>
        <w:rPr>
          <w:rFonts w:ascii="Times New Roman" w:hAnsi="Times New Roman" w:cs="Times New Roman"/>
          <w:sz w:val="24"/>
          <w:szCs w:val="24"/>
        </w:rPr>
      </w:pPr>
      <w:r w:rsidRPr="002D4847">
        <w:rPr>
          <w:rFonts w:ascii="Times New Roman" w:hAnsi="Times New Roman" w:cs="Times New Roman"/>
          <w:sz w:val="24"/>
          <w:szCs w:val="24"/>
        </w:rPr>
        <w:t>Na groblju se u pravilu sadi ukrasno cvijeće i ukrasno bilje te nije dozvoljeno saditi visoko raslinje ili grmove bez suglasnosti Upravitelja.</w:t>
      </w:r>
    </w:p>
    <w:p w14:paraId="522EEDA0" w14:textId="77777777" w:rsidR="00EF7CE7" w:rsidRPr="00EF7CE7" w:rsidRDefault="00EF7CE7" w:rsidP="00EF7CE7">
      <w:pPr>
        <w:autoSpaceDE w:val="0"/>
        <w:autoSpaceDN w:val="0"/>
        <w:adjustRightInd w:val="0"/>
        <w:ind w:firstLine="708"/>
        <w:jc w:val="both"/>
        <w:rPr>
          <w:rFonts w:ascii="Times New Roman" w:hAnsi="Times New Roman"/>
          <w:sz w:val="24"/>
          <w:szCs w:val="24"/>
        </w:rPr>
      </w:pPr>
      <w:r w:rsidRPr="00EF7CE7">
        <w:rPr>
          <w:rFonts w:ascii="Times New Roman" w:hAnsi="Times New Roman"/>
          <w:sz w:val="24"/>
          <w:szCs w:val="24"/>
        </w:rPr>
        <w:t>Upravitelj groblja dužan je na prikladnim mjestima unutar prostora groblja postaviti koševe, kante ili kontejnere za odlaganje otpada, razvrstane po kategorijama otpada te voditi brigu o odvozu i uklanjanja istog.</w:t>
      </w:r>
    </w:p>
    <w:p w14:paraId="6D5EF235" w14:textId="77777777" w:rsidR="00EF7CE7" w:rsidRDefault="00EF7CE7" w:rsidP="006A2340">
      <w:pPr>
        <w:ind w:firstLine="567"/>
        <w:contextualSpacing/>
        <w:jc w:val="both"/>
        <w:rPr>
          <w:rFonts w:ascii="Times New Roman" w:hAnsi="Times New Roman" w:cs="Times New Roman"/>
          <w:sz w:val="24"/>
          <w:szCs w:val="24"/>
        </w:rPr>
      </w:pPr>
    </w:p>
    <w:p w14:paraId="6E7EC859" w14:textId="77777777" w:rsidR="002D4847" w:rsidRPr="006A2340" w:rsidRDefault="006A2340" w:rsidP="006A2340">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7CE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Članak 29</w:t>
      </w:r>
      <w:r w:rsidR="002D4847" w:rsidRPr="00511FB1">
        <w:rPr>
          <w:rFonts w:ascii="Times New Roman" w:hAnsi="Times New Roman" w:cs="Times New Roman"/>
          <w:b/>
          <w:bCs/>
          <w:sz w:val="24"/>
          <w:szCs w:val="24"/>
        </w:rPr>
        <w:t>.</w:t>
      </w:r>
    </w:p>
    <w:p w14:paraId="10D8EA28" w14:textId="77777777" w:rsidR="002D4847" w:rsidRPr="00511FB1" w:rsidRDefault="002D4847" w:rsidP="006A2340">
      <w:pPr>
        <w:pStyle w:val="Tijelo"/>
        <w:tabs>
          <w:tab w:val="left" w:pos="0"/>
        </w:tabs>
        <w:spacing w:after="0" w:line="240" w:lineRule="auto"/>
        <w:ind w:firstLine="567"/>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Korisnik je dužan grobno mjesto i prostor oko njega uređivati i održavati te odlagati otpad sa grobnog mjesta na za to predviđeno mjesto na groblju.</w:t>
      </w:r>
    </w:p>
    <w:p w14:paraId="6C9BC2B1" w14:textId="77777777" w:rsidR="006A2340" w:rsidRDefault="002D4847" w:rsidP="006A2340">
      <w:pPr>
        <w:pStyle w:val="Tijelo"/>
        <w:tabs>
          <w:tab w:val="left" w:pos="0"/>
        </w:tabs>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Korisnici su dužni grobna mjesta održavati i uređivati na način da ne oštete susjedna grobna mjesta.</w:t>
      </w:r>
    </w:p>
    <w:p w14:paraId="2E88E90D" w14:textId="77777777" w:rsidR="002D4847" w:rsidRPr="00511FB1" w:rsidRDefault="002D4847" w:rsidP="006A2340">
      <w:pPr>
        <w:pStyle w:val="Tijelo"/>
        <w:tabs>
          <w:tab w:val="left" w:pos="0"/>
        </w:tabs>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Korisnik je obvezan uređivati, čistiti i održavati grobno mjesto i prostor oko njega na način kojim se iskazuje poštovanje prema umrlim osobama, bez narušavanja cjelokupnog izgleda groblja, izazivanja opasnosti za sigurnost posjetitelja i bez narušavanja sigurnosti i stabilnosti drugih grobnih mjesta. </w:t>
      </w:r>
    </w:p>
    <w:p w14:paraId="55616F2A" w14:textId="77777777" w:rsidR="000B4DE5" w:rsidRDefault="000B4DE5" w:rsidP="000B4DE5">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Natpisi, znakovi i spomenici na grobovima ne smiju vrijeđati ničije nacionalne ni vjerske osjećaje niti na bilo koji način povrijediti uspomenu na pokojnika</w:t>
      </w:r>
    </w:p>
    <w:p w14:paraId="15F27720" w14:textId="77777777" w:rsidR="00EF7CE7" w:rsidRDefault="00EF7CE7" w:rsidP="000B4DE5">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p>
    <w:p w14:paraId="11D0CA70"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B4DE5">
        <w:rPr>
          <w:rFonts w:ascii="Times New Roman" w:eastAsia="Times New Roman" w:hAnsi="Times New Roman" w:cs="Times New Roman"/>
          <w:b/>
          <w:color w:val="000000"/>
          <w:sz w:val="24"/>
          <w:szCs w:val="24"/>
          <w:lang w:eastAsia="hr-HR"/>
        </w:rPr>
        <w:lastRenderedPageBreak/>
        <w:t>VII</w:t>
      </w:r>
      <w:r w:rsidR="00EF7CE7">
        <w:rPr>
          <w:rFonts w:ascii="Times New Roman" w:eastAsia="Times New Roman" w:hAnsi="Times New Roman" w:cs="Times New Roman"/>
          <w:b/>
          <w:color w:val="000000"/>
          <w:sz w:val="24"/>
          <w:szCs w:val="24"/>
          <w:lang w:eastAsia="hr-HR"/>
        </w:rPr>
        <w:t>I</w:t>
      </w:r>
      <w:r w:rsidRPr="000B4DE5">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b/>
          <w:color w:val="000000"/>
          <w:sz w:val="24"/>
          <w:szCs w:val="24"/>
          <w:lang w:eastAsia="hr-HR"/>
        </w:rPr>
        <w:t>MJERILA I NAČIN DODJELJIVANJA I USTUPANJA GRODNIH MJESTA NA KORIŠTENJE</w:t>
      </w:r>
    </w:p>
    <w:p w14:paraId="11F2ECED"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F780974"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Članak 30.</w:t>
      </w:r>
    </w:p>
    <w:p w14:paraId="2B0F7A50"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BD41A5E" w14:textId="77777777" w:rsidR="00504F49" w:rsidRPr="00504F49" w:rsidRDefault="00504F49" w:rsidP="00504F4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04F49">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630450AD" w14:textId="77777777" w:rsidR="00504F49" w:rsidRPr="00504F49" w:rsidRDefault="00504F49" w:rsidP="00504F49">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04F49">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3797F675" w14:textId="77777777" w:rsidR="00504F49" w:rsidRDefault="00504F49" w:rsidP="00504F49">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04F49">
        <w:rPr>
          <w:rFonts w:ascii="Times New Roman" w:eastAsia="Times New Roman" w:hAnsi="Times New Roman" w:cs="Times New Roman"/>
          <w:color w:val="000000"/>
          <w:sz w:val="24"/>
          <w:szCs w:val="24"/>
          <w:lang w:eastAsia="hr-HR"/>
        </w:rPr>
        <w:tab/>
        <w:t>Protiv rješenja iz stavka 1. i 2. ovog članka može se izjaviti žalba Jedinstvenom u</w:t>
      </w:r>
      <w:r>
        <w:rPr>
          <w:rFonts w:ascii="Times New Roman" w:eastAsia="Times New Roman" w:hAnsi="Times New Roman" w:cs="Times New Roman"/>
          <w:color w:val="000000"/>
          <w:sz w:val="24"/>
          <w:szCs w:val="24"/>
          <w:lang w:eastAsia="hr-HR"/>
        </w:rPr>
        <w:t>pravnom odjelu Općine Vrpolje</w:t>
      </w:r>
      <w:r w:rsidRPr="00504F49">
        <w:rPr>
          <w:rFonts w:ascii="Times New Roman" w:eastAsia="Times New Roman" w:hAnsi="Times New Roman" w:cs="Times New Roman"/>
          <w:color w:val="000000"/>
          <w:sz w:val="24"/>
          <w:szCs w:val="24"/>
          <w:lang w:eastAsia="hr-HR"/>
        </w:rPr>
        <w:t xml:space="preserve">. </w:t>
      </w:r>
    </w:p>
    <w:p w14:paraId="5BD6B8C6" w14:textId="77777777" w:rsidR="00504F49" w:rsidRDefault="00504F49" w:rsidP="00504F49">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77B6EB4" w14:textId="77777777" w:rsidR="00504F49" w:rsidRDefault="00504F49" w:rsidP="00504F49">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Pr="00504F49">
        <w:rPr>
          <w:rFonts w:ascii="Times New Roman" w:eastAsia="Times New Roman" w:hAnsi="Times New Roman" w:cs="Times New Roman"/>
          <w:b/>
          <w:color w:val="000000"/>
          <w:sz w:val="24"/>
          <w:szCs w:val="24"/>
          <w:lang w:eastAsia="hr-HR"/>
        </w:rPr>
        <w:t>Članak 31.</w:t>
      </w:r>
    </w:p>
    <w:p w14:paraId="3552C303" w14:textId="77777777" w:rsidR="00504F49" w:rsidRPr="00504F49" w:rsidRDefault="00504F49" w:rsidP="00504F4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31018D7" w14:textId="77777777" w:rsidR="00504F49" w:rsidRPr="004B2A12" w:rsidRDefault="00504F49" w:rsidP="00504F49">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B95C646" w14:textId="77777777" w:rsidR="00504F49" w:rsidRPr="004B2A12" w:rsidRDefault="00504F49" w:rsidP="00504F49">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1BE440ED" w14:textId="77777777" w:rsidR="00504F49" w:rsidRPr="004B2A12" w:rsidRDefault="00504F49" w:rsidP="00504F49">
      <w:pPr>
        <w:pStyle w:val="Odlomakpopisa"/>
        <w:numPr>
          <w:ilvl w:val="0"/>
          <w:numId w:val="6"/>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Pr="004B2A12">
        <w:rPr>
          <w:rFonts w:ascii="Times New Roman" w:eastAsia="Times New Roman" w:hAnsi="Times New Roman" w:cs="Times New Roman"/>
          <w:bCs/>
          <w:color w:val="000000"/>
          <w:sz w:val="24"/>
          <w:szCs w:val="24"/>
          <w:lang w:eastAsia="hr-HR"/>
        </w:rPr>
        <w:t>aspored grobnih polja,</w:t>
      </w:r>
    </w:p>
    <w:p w14:paraId="1E9B813E" w14:textId="77777777" w:rsidR="00504F49" w:rsidRDefault="00504F49" w:rsidP="00504F49">
      <w:pPr>
        <w:pStyle w:val="Odlomakpopisa"/>
        <w:numPr>
          <w:ilvl w:val="0"/>
          <w:numId w:val="6"/>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Pr="004B2A12">
        <w:rPr>
          <w:rFonts w:ascii="Times New Roman" w:eastAsia="Times New Roman" w:hAnsi="Times New Roman" w:cs="Times New Roman"/>
          <w:bCs/>
          <w:color w:val="000000"/>
          <w:sz w:val="24"/>
          <w:szCs w:val="24"/>
          <w:lang w:eastAsia="hr-HR"/>
        </w:rPr>
        <w:t xml:space="preserve">aspored grobnih mjesta u kojima su naznačene oznake, brojevi grobnih mjesta i njihove površine te grafički prikaz njihovog rasporeda. </w:t>
      </w:r>
    </w:p>
    <w:p w14:paraId="4EB9E364" w14:textId="77777777" w:rsidR="00AB0B83" w:rsidRDefault="00AB0B83" w:rsidP="002D4733">
      <w:pPr>
        <w:pStyle w:val="Odlomakpopisa"/>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4C555230" w14:textId="77777777" w:rsidR="00504F49" w:rsidRDefault="00504F49" w:rsidP="00504F49">
      <w:pPr>
        <w:pStyle w:val="Odlomakpopisa"/>
        <w:shd w:val="clear" w:color="auto" w:fill="FFFFFF"/>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Pr="00504F49">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32</w:t>
      </w:r>
      <w:r w:rsidRPr="00504F49">
        <w:rPr>
          <w:rFonts w:ascii="Times New Roman" w:eastAsia="Times New Roman" w:hAnsi="Times New Roman" w:cs="Times New Roman"/>
          <w:b/>
          <w:bCs/>
          <w:color w:val="000000"/>
          <w:sz w:val="24"/>
          <w:szCs w:val="24"/>
          <w:lang w:eastAsia="hr-HR"/>
        </w:rPr>
        <w:t>.</w:t>
      </w:r>
    </w:p>
    <w:p w14:paraId="003ED3A2" w14:textId="77777777" w:rsidR="00504F49" w:rsidRPr="00504F49" w:rsidRDefault="00504F49" w:rsidP="00504F49">
      <w:pPr>
        <w:pStyle w:val="Odlomakpopisa"/>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05499950" w14:textId="77777777" w:rsidR="00504F49" w:rsidRPr="00032971" w:rsidRDefault="00504F49" w:rsidP="00504F4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 xml:space="preserve">Grobovi mogu biti pojedinačni ili obiteljski za ukop dvaju ili više pokojnika. Unutar jednog grobnog mjesta koji se uređuje kao grob smije se ukopati samo jedan pokojnik. </w:t>
      </w:r>
    </w:p>
    <w:p w14:paraId="738B5306" w14:textId="77777777" w:rsidR="00504F49" w:rsidRPr="00032971" w:rsidRDefault="00504F49" w:rsidP="00504F49">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42FD07E6" w14:textId="77777777" w:rsidR="00504F49" w:rsidRDefault="00504F49" w:rsidP="00504F49">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0024D9DA" w14:textId="77777777" w:rsidR="00504F49" w:rsidRDefault="00504F49" w:rsidP="00504F4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33</w:t>
      </w:r>
      <w:r w:rsidRPr="00840BA5">
        <w:rPr>
          <w:rFonts w:ascii="Times New Roman" w:eastAsia="Times New Roman" w:hAnsi="Times New Roman" w:cs="Times New Roman"/>
          <w:b/>
          <w:bCs/>
          <w:color w:val="000000"/>
          <w:sz w:val="24"/>
          <w:szCs w:val="24"/>
          <w:lang w:eastAsia="hr-HR"/>
        </w:rPr>
        <w:t>.</w:t>
      </w:r>
    </w:p>
    <w:p w14:paraId="20C624C3" w14:textId="77777777" w:rsidR="00504F49" w:rsidRPr="00315AA2" w:rsidRDefault="00504F49" w:rsidP="00504F49">
      <w:pPr>
        <w:shd w:val="clear" w:color="auto" w:fill="FFFFFF"/>
        <w:spacing w:after="0" w:line="240" w:lineRule="auto"/>
        <w:jc w:val="center"/>
        <w:rPr>
          <w:rFonts w:ascii="Calibri" w:eastAsia="Times New Roman" w:hAnsi="Calibri" w:cs="Calibri"/>
          <w:color w:val="000000"/>
          <w:sz w:val="24"/>
          <w:szCs w:val="24"/>
          <w:lang w:eastAsia="hr-HR"/>
        </w:rPr>
      </w:pPr>
    </w:p>
    <w:p w14:paraId="6C7D18E4" w14:textId="77777777" w:rsidR="00504F49" w:rsidRDefault="00AB0B83" w:rsidP="00AB0B83">
      <w:pPr>
        <w:shd w:val="clear" w:color="auto" w:fill="FFFFFF"/>
        <w:spacing w:after="0" w:line="240" w:lineRule="auto"/>
        <w:ind w:firstLine="567"/>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Bruto dimenzija grobnog mjesta iznosi najmanje 120 cm x 220 cm. Dubina ukopnog mjesta u zemljanim grobovima iznosi najmanje 180 cm, a razmak između grobnih mjesta mora iznositi najmanje 25 cm. Prostor obiteljskog groba povećava se u širinu za 100 cm za svaku daljnju umrlu osobu.</w:t>
      </w:r>
    </w:p>
    <w:p w14:paraId="1630D911" w14:textId="77777777" w:rsidR="00AB0B83" w:rsidRDefault="00AB0B83" w:rsidP="00AB0B83">
      <w:pPr>
        <w:shd w:val="clear" w:color="auto" w:fill="FFFFFF"/>
        <w:spacing w:after="0" w:line="240" w:lineRule="auto"/>
        <w:ind w:firstLine="567"/>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Izuzetno, dužina grobnog mjesta za dijete do 10 godina starosti može iznositi 200 cm, a širina 100 cm.</w:t>
      </w:r>
    </w:p>
    <w:p w14:paraId="6B042CED" w14:textId="77777777" w:rsidR="00504F49" w:rsidRDefault="00504F49" w:rsidP="00504F49">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Članak 34</w:t>
      </w:r>
      <w:r w:rsidRPr="00840BA5">
        <w:rPr>
          <w:rFonts w:ascii="Times New Roman" w:eastAsia="Times New Roman" w:hAnsi="Times New Roman" w:cs="Times New Roman"/>
          <w:b/>
          <w:bCs/>
          <w:sz w:val="24"/>
          <w:szCs w:val="24"/>
          <w:lang w:eastAsia="hr-HR"/>
        </w:rPr>
        <w:t>.</w:t>
      </w:r>
    </w:p>
    <w:p w14:paraId="1A3C7271" w14:textId="77777777" w:rsidR="00504F49" w:rsidRPr="00315AA2" w:rsidRDefault="00504F49" w:rsidP="00504F49">
      <w:pPr>
        <w:shd w:val="clear" w:color="auto" w:fill="FFFFFF"/>
        <w:spacing w:after="0" w:line="240" w:lineRule="auto"/>
        <w:jc w:val="center"/>
        <w:rPr>
          <w:rFonts w:ascii="Calibri" w:eastAsia="Times New Roman" w:hAnsi="Calibri" w:cs="Calibri"/>
          <w:sz w:val="24"/>
          <w:szCs w:val="24"/>
          <w:lang w:eastAsia="hr-HR"/>
        </w:rPr>
      </w:pPr>
      <w:r>
        <w:rPr>
          <w:rFonts w:ascii="Times New Roman" w:eastAsia="Times New Roman" w:hAnsi="Times New Roman" w:cs="Times New Roman"/>
          <w:b/>
          <w:bCs/>
          <w:sz w:val="24"/>
          <w:szCs w:val="24"/>
          <w:lang w:eastAsia="hr-HR"/>
        </w:rPr>
        <w:t xml:space="preserve"> </w:t>
      </w:r>
    </w:p>
    <w:p w14:paraId="1BFF13B9" w14:textId="77777777" w:rsidR="00504F49" w:rsidRPr="00032971" w:rsidRDefault="00504F49" w:rsidP="00504F49">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23A45C4D" w14:textId="2A61FF37" w:rsidR="00504F49" w:rsidRPr="00032971" w:rsidRDefault="00504F49" w:rsidP="00504F49">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w:t>
      </w:r>
      <w:r w:rsidR="00EC2682">
        <w:rPr>
          <w:rFonts w:ascii="Times New Roman" w:eastAsia="Times New Roman" w:hAnsi="Times New Roman" w:cs="Times New Roman"/>
          <w:bCs/>
          <w:color w:val="000000"/>
          <w:sz w:val="24"/>
          <w:szCs w:val="24"/>
          <w:lang w:eastAsia="hr-HR"/>
        </w:rPr>
        <w:t xml:space="preserve"> m</w:t>
      </w:r>
      <w:r w:rsidRPr="00032971">
        <w:rPr>
          <w:rFonts w:ascii="Times New Roman" w:eastAsia="Times New Roman" w:hAnsi="Times New Roman" w:cs="Times New Roman"/>
          <w:bCs/>
          <w:color w:val="000000"/>
          <w:sz w:val="24"/>
          <w:szCs w:val="24"/>
          <w:lang w:eastAsia="hr-HR"/>
        </w:rPr>
        <w:t xml:space="preserve"> x 2,30</w:t>
      </w:r>
      <w:r>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w:t>
      </w:r>
      <w:r w:rsidR="00927A42">
        <w:rPr>
          <w:rFonts w:ascii="Times New Roman" w:eastAsia="Times New Roman" w:hAnsi="Times New Roman" w:cs="Times New Roman"/>
          <w:bCs/>
          <w:color w:val="000000"/>
          <w:sz w:val="24"/>
          <w:szCs w:val="24"/>
          <w:lang w:eastAsia="hr-HR"/>
        </w:rPr>
        <w:t>a stupca najmanje 1,50</w:t>
      </w:r>
      <w:r w:rsidR="00EC2682">
        <w:rPr>
          <w:rFonts w:ascii="Times New Roman" w:eastAsia="Times New Roman" w:hAnsi="Times New Roman" w:cs="Times New Roman"/>
          <w:bCs/>
          <w:color w:val="000000"/>
          <w:sz w:val="24"/>
          <w:szCs w:val="24"/>
          <w:lang w:eastAsia="hr-HR"/>
        </w:rPr>
        <w:t xml:space="preserve"> m</w:t>
      </w:r>
      <w:r w:rsidR="00927A42">
        <w:rPr>
          <w:rFonts w:ascii="Times New Roman" w:eastAsia="Times New Roman" w:hAnsi="Times New Roman" w:cs="Times New Roman"/>
          <w:bCs/>
          <w:color w:val="000000"/>
          <w:sz w:val="24"/>
          <w:szCs w:val="24"/>
          <w:lang w:eastAsia="hr-HR"/>
        </w:rPr>
        <w:t xml:space="preserve"> x 2,30 m</w:t>
      </w:r>
      <w:r w:rsidRPr="00032971">
        <w:rPr>
          <w:rFonts w:ascii="Times New Roman" w:eastAsia="Times New Roman" w:hAnsi="Times New Roman" w:cs="Times New Roman"/>
          <w:bCs/>
          <w:color w:val="000000"/>
          <w:sz w:val="24"/>
          <w:szCs w:val="24"/>
          <w:lang w:eastAsia="hr-HR"/>
        </w:rPr>
        <w:t>, a u tri stupca najmanje 2,20</w:t>
      </w:r>
      <w:r w:rsidR="00EC2682">
        <w:rPr>
          <w:rFonts w:ascii="Times New Roman" w:eastAsia="Times New Roman" w:hAnsi="Times New Roman" w:cs="Times New Roman"/>
          <w:bCs/>
          <w:color w:val="000000"/>
          <w:sz w:val="24"/>
          <w:szCs w:val="24"/>
          <w:lang w:eastAsia="hr-HR"/>
        </w:rPr>
        <w:t xml:space="preserve"> m</w:t>
      </w:r>
      <w:r w:rsidRPr="00032971">
        <w:rPr>
          <w:rFonts w:ascii="Times New Roman" w:eastAsia="Times New Roman" w:hAnsi="Times New Roman" w:cs="Times New Roman"/>
          <w:bCs/>
          <w:color w:val="000000"/>
          <w:sz w:val="24"/>
          <w:szCs w:val="24"/>
          <w:lang w:eastAsia="hr-HR"/>
        </w:rPr>
        <w:t xml:space="preserve"> x 2,30</w:t>
      </w:r>
      <w:r>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7375C35F" w14:textId="77777777" w:rsidR="00504F49" w:rsidRPr="00032971" w:rsidRDefault="00504F49" w:rsidP="00504F49">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07D505B5" w14:textId="77777777" w:rsidR="00504F49" w:rsidRPr="00032971" w:rsidRDefault="00504F49" w:rsidP="00504F49">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12489D57" w14:textId="77777777" w:rsidR="00504F49" w:rsidRPr="00342EE3" w:rsidRDefault="00504F49" w:rsidP="00504F4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6C8C902" w14:textId="77777777" w:rsidR="002D4733" w:rsidRDefault="00342EE3" w:rsidP="00504F4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FD40041" w14:textId="77777777" w:rsidR="00504F49" w:rsidRDefault="00342EE3" w:rsidP="00504F49">
      <w:pPr>
        <w:shd w:val="clear" w:color="auto" w:fill="FFFFFF"/>
        <w:spacing w:after="0" w:line="240" w:lineRule="auto"/>
        <w:jc w:val="center"/>
        <w:rPr>
          <w:rFonts w:ascii="Times New Roman" w:hAnsi="Times New Roman" w:cs="Times New Roman"/>
          <w:b/>
          <w:sz w:val="24"/>
          <w:szCs w:val="24"/>
        </w:rPr>
      </w:pPr>
      <w:r w:rsidRPr="00342EE3">
        <w:rPr>
          <w:rFonts w:ascii="Times New Roman" w:hAnsi="Times New Roman" w:cs="Times New Roman"/>
          <w:b/>
          <w:sz w:val="24"/>
          <w:szCs w:val="24"/>
        </w:rPr>
        <w:lastRenderedPageBreak/>
        <w:t>Članak 35.</w:t>
      </w:r>
      <w:r w:rsidR="00504F49" w:rsidRPr="00342EE3">
        <w:rPr>
          <w:rFonts w:ascii="Times New Roman" w:hAnsi="Times New Roman" w:cs="Times New Roman"/>
          <w:b/>
          <w:sz w:val="24"/>
          <w:szCs w:val="24"/>
        </w:rPr>
        <w:t xml:space="preserve"> </w:t>
      </w:r>
    </w:p>
    <w:p w14:paraId="631AB619" w14:textId="77777777" w:rsidR="00342EE3" w:rsidRDefault="00342EE3" w:rsidP="00504F49">
      <w:pPr>
        <w:shd w:val="clear" w:color="auto" w:fill="FFFFFF"/>
        <w:spacing w:after="0" w:line="240" w:lineRule="auto"/>
        <w:jc w:val="center"/>
        <w:rPr>
          <w:rFonts w:ascii="Times New Roman" w:hAnsi="Times New Roman" w:cs="Times New Roman"/>
          <w:b/>
          <w:sz w:val="24"/>
          <w:szCs w:val="24"/>
        </w:rPr>
      </w:pPr>
    </w:p>
    <w:p w14:paraId="12C8B9EC" w14:textId="77777777" w:rsidR="00342EE3" w:rsidRDefault="00342EE3" w:rsidP="00342EE3">
      <w:pPr>
        <w:pStyle w:val="Tijelo"/>
        <w:spacing w:after="0" w:line="240" w:lineRule="auto"/>
        <w:ind w:firstLine="567"/>
        <w:jc w:val="both"/>
        <w:rPr>
          <w:rFonts w:asciiTheme="majorBidi" w:hAnsiTheme="majorBidi" w:cstheme="majorBidi"/>
          <w:color w:val="auto"/>
          <w:sz w:val="24"/>
          <w:szCs w:val="24"/>
          <w:lang w:val="hr-HR"/>
        </w:rPr>
      </w:pPr>
      <w:r>
        <w:rPr>
          <w:rFonts w:asciiTheme="majorBidi" w:hAnsiTheme="majorBidi" w:cstheme="majorBidi"/>
          <w:color w:val="auto"/>
          <w:sz w:val="24"/>
          <w:szCs w:val="24"/>
          <w:lang w:val="hr-HR"/>
        </w:rPr>
        <w:t>Na grobljima</w:t>
      </w:r>
      <w:r w:rsidRPr="00511FB1">
        <w:rPr>
          <w:rFonts w:asciiTheme="majorBidi" w:hAnsiTheme="majorBidi" w:cstheme="majorBidi"/>
          <w:color w:val="auto"/>
          <w:sz w:val="24"/>
          <w:szCs w:val="24"/>
          <w:lang w:val="hr-HR"/>
        </w:rPr>
        <w:t xml:space="preserve"> u Općini </w:t>
      </w:r>
      <w:r>
        <w:rPr>
          <w:rFonts w:asciiTheme="majorBidi" w:hAnsiTheme="majorBidi" w:cstheme="majorBidi"/>
          <w:color w:val="auto"/>
          <w:sz w:val="24"/>
          <w:szCs w:val="24"/>
          <w:lang w:val="hr-HR"/>
        </w:rPr>
        <w:t>Vrpolje</w:t>
      </w:r>
      <w:r w:rsidRPr="00511FB1">
        <w:rPr>
          <w:rFonts w:asciiTheme="majorBidi" w:hAnsiTheme="majorBidi" w:cstheme="majorBidi"/>
          <w:color w:val="auto"/>
          <w:sz w:val="24"/>
          <w:szCs w:val="24"/>
          <w:lang w:val="hr-HR"/>
        </w:rPr>
        <w:t xml:space="preserve"> nije predviđeno prosipanje kremiranih posmrtnih ostataka umrle osobe.</w:t>
      </w:r>
    </w:p>
    <w:p w14:paraId="3991483C" w14:textId="77777777" w:rsidR="00342EE3" w:rsidRDefault="00342EE3" w:rsidP="00342EE3">
      <w:pPr>
        <w:pStyle w:val="Tijelo"/>
        <w:spacing w:after="0" w:line="240" w:lineRule="auto"/>
        <w:ind w:firstLine="567"/>
        <w:jc w:val="both"/>
        <w:rPr>
          <w:rFonts w:asciiTheme="majorBidi" w:hAnsiTheme="majorBidi" w:cstheme="majorBidi"/>
          <w:color w:val="auto"/>
          <w:sz w:val="24"/>
          <w:szCs w:val="24"/>
          <w:lang w:val="hr-HR"/>
        </w:rPr>
      </w:pPr>
    </w:p>
    <w:p w14:paraId="158CF3CD" w14:textId="77777777" w:rsidR="00342EE3" w:rsidRPr="00342EE3" w:rsidRDefault="00BE343C" w:rsidP="00342EE3">
      <w:pPr>
        <w:pStyle w:val="Tijelo"/>
        <w:spacing w:after="0" w:line="240" w:lineRule="auto"/>
        <w:jc w:val="both"/>
        <w:rPr>
          <w:rFonts w:asciiTheme="majorBidi" w:hAnsiTheme="majorBidi" w:cstheme="majorBidi"/>
          <w:b/>
          <w:color w:val="auto"/>
          <w:sz w:val="24"/>
          <w:szCs w:val="24"/>
          <w:lang w:val="hr-HR"/>
        </w:rPr>
      </w:pPr>
      <w:r>
        <w:rPr>
          <w:rFonts w:asciiTheme="majorBidi" w:hAnsiTheme="majorBidi" w:cstheme="majorBidi"/>
          <w:b/>
          <w:color w:val="auto"/>
          <w:sz w:val="24"/>
          <w:szCs w:val="24"/>
          <w:lang w:val="hr-HR"/>
        </w:rPr>
        <w:t>IX</w:t>
      </w:r>
      <w:r w:rsidR="00342EE3" w:rsidRPr="00342EE3">
        <w:rPr>
          <w:rFonts w:asciiTheme="majorBidi" w:hAnsiTheme="majorBidi" w:cstheme="majorBidi"/>
          <w:b/>
          <w:color w:val="auto"/>
          <w:sz w:val="24"/>
          <w:szCs w:val="24"/>
          <w:lang w:val="hr-HR"/>
        </w:rPr>
        <w:t>. UPRAVLJANJE GROBLJEM</w:t>
      </w:r>
    </w:p>
    <w:p w14:paraId="5B71B652" w14:textId="77777777" w:rsidR="002D4847" w:rsidRDefault="00342EE3" w:rsidP="002D4847">
      <w:pPr>
        <w:pStyle w:val="Odlomakpopisa"/>
        <w:ind w:left="0" w:firstLine="567"/>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 </w:t>
      </w:r>
    </w:p>
    <w:p w14:paraId="346C4021" w14:textId="77777777" w:rsidR="00342EE3" w:rsidRDefault="00342EE3" w:rsidP="002D4847">
      <w:pPr>
        <w:pStyle w:val="Odlomakpopisa"/>
        <w:ind w:left="0" w:firstLine="567"/>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                                                           Članak 36.</w:t>
      </w:r>
    </w:p>
    <w:p w14:paraId="37E511BF"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69E6AB78"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Svi korisnici grobnih mjesta i posjetitelji groblja dužni su se pridržavati pravila o ponašanju na groblju propisanih odlukom iz prethodnog stavka.</w:t>
      </w:r>
    </w:p>
    <w:p w14:paraId="514D07B0"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32CD6C3"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 xml:space="preserve">Upravitelj groblja dužan je na svojoj mrežnoj stranici i na svakom ulazu u groblje na području Općine objaviti odluku o ponašanju na groblju. </w:t>
      </w:r>
    </w:p>
    <w:p w14:paraId="3A37B8ED" w14:textId="77777777" w:rsidR="00BE343C" w:rsidRPr="00BE343C" w:rsidRDefault="00BE343C" w:rsidP="00BE343C">
      <w:pPr>
        <w:autoSpaceDE w:val="0"/>
        <w:autoSpaceDN w:val="0"/>
        <w:adjustRightInd w:val="0"/>
        <w:ind w:firstLine="708"/>
        <w:jc w:val="both"/>
        <w:rPr>
          <w:rFonts w:ascii="Times New Roman" w:hAnsi="Times New Roman"/>
          <w:sz w:val="24"/>
          <w:szCs w:val="24"/>
        </w:rPr>
      </w:pPr>
    </w:p>
    <w:p w14:paraId="06BE3DE2" w14:textId="77777777" w:rsidR="00BE343C" w:rsidRPr="00BE343C" w:rsidRDefault="00BE343C" w:rsidP="00BE343C">
      <w:pPr>
        <w:pStyle w:val="StandardWeb"/>
        <w:shd w:val="clear" w:color="auto" w:fill="FFFFFF"/>
        <w:spacing w:before="0" w:beforeAutospacing="0" w:after="0" w:afterAutospacing="0"/>
        <w:jc w:val="center"/>
        <w:rPr>
          <w:b/>
        </w:rPr>
      </w:pPr>
      <w:r>
        <w:t xml:space="preserve">   </w:t>
      </w:r>
      <w:r w:rsidRPr="00BE343C">
        <w:rPr>
          <w:b/>
        </w:rPr>
        <w:t xml:space="preserve">Članak 37. </w:t>
      </w:r>
    </w:p>
    <w:p w14:paraId="4B58BC27" w14:textId="77777777" w:rsidR="00BE343C" w:rsidRPr="00BE343C" w:rsidRDefault="00BE343C" w:rsidP="00BE343C">
      <w:pPr>
        <w:pStyle w:val="StandardWeb"/>
        <w:shd w:val="clear" w:color="auto" w:fill="FFFFFF"/>
        <w:spacing w:before="0" w:beforeAutospacing="0" w:after="0" w:afterAutospacing="0"/>
        <w:jc w:val="center"/>
      </w:pPr>
    </w:p>
    <w:p w14:paraId="2636EEB9" w14:textId="77777777" w:rsidR="00BE343C" w:rsidRPr="00BE343C" w:rsidRDefault="00BE343C" w:rsidP="00BE343C">
      <w:pPr>
        <w:pStyle w:val="StandardWeb"/>
        <w:shd w:val="clear" w:color="auto" w:fill="FFFFFF"/>
        <w:spacing w:before="0" w:beforeAutospacing="0" w:after="0" w:afterAutospacing="0"/>
        <w:ind w:firstLine="709"/>
        <w:jc w:val="both"/>
      </w:pPr>
      <w:r w:rsidRPr="00BE343C">
        <w:t>Upravitelj groblja dužan je voditi grobni očevidnik o ukopu svih umrlih osoba i registar umrlih osoba. Sastavni dio grobnog očevidnika je položajni plan svih grobnih mjesta i pratećih građevina.</w:t>
      </w:r>
    </w:p>
    <w:p w14:paraId="2470FEC8"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Grobni očevidnik vodi se za svako groblje zasebno, a dio očevidnika koji sadrži podatak o grobnim mjestima, ime i prezime korisnika grobnih mjesta i ukopanih osoba objavljuje se na mrežnim stranicama Upravitelj groblja. </w:t>
      </w:r>
    </w:p>
    <w:p w14:paraId="1DEB14C0" w14:textId="77777777" w:rsidR="00BE343C" w:rsidRPr="00BE343C" w:rsidRDefault="00BE343C" w:rsidP="00BE343C">
      <w:pPr>
        <w:pStyle w:val="StandardWeb"/>
        <w:shd w:val="clear" w:color="auto" w:fill="FFFFFF"/>
        <w:spacing w:before="0" w:beforeAutospacing="0" w:after="0" w:afterAutospacing="0"/>
        <w:ind w:firstLine="709"/>
        <w:jc w:val="both"/>
      </w:pPr>
    </w:p>
    <w:p w14:paraId="5E87D846" w14:textId="77777777" w:rsidR="00BE343C" w:rsidRPr="00BE343C" w:rsidRDefault="00BE343C" w:rsidP="00BE343C">
      <w:pPr>
        <w:pStyle w:val="StandardWeb"/>
        <w:shd w:val="clear" w:color="auto" w:fill="FFFFFF"/>
        <w:spacing w:before="0" w:beforeAutospacing="0" w:after="0" w:afterAutospacing="0"/>
        <w:jc w:val="both"/>
      </w:pPr>
    </w:p>
    <w:p w14:paraId="1C80DD0F" w14:textId="77777777" w:rsidR="00BE343C" w:rsidRPr="00BE343C" w:rsidRDefault="00BE343C" w:rsidP="00BE343C">
      <w:pPr>
        <w:pStyle w:val="StandardWeb"/>
        <w:shd w:val="clear" w:color="auto" w:fill="FFFFFF"/>
        <w:spacing w:before="0" w:beforeAutospacing="0" w:after="0" w:afterAutospacing="0"/>
        <w:jc w:val="center"/>
        <w:rPr>
          <w:b/>
        </w:rPr>
      </w:pPr>
      <w:r>
        <w:rPr>
          <w:b/>
        </w:rPr>
        <w:t xml:space="preserve">  </w:t>
      </w:r>
      <w:r w:rsidRPr="00BE343C">
        <w:rPr>
          <w:b/>
        </w:rPr>
        <w:t>Članak 38.</w:t>
      </w:r>
    </w:p>
    <w:p w14:paraId="16AD43F2" w14:textId="77777777" w:rsidR="00BE343C" w:rsidRPr="00BE343C" w:rsidRDefault="00BE343C" w:rsidP="00BE343C">
      <w:pPr>
        <w:pStyle w:val="StandardWeb"/>
        <w:shd w:val="clear" w:color="auto" w:fill="FFFFFF"/>
        <w:spacing w:before="0" w:beforeAutospacing="0" w:after="0" w:afterAutospacing="0"/>
        <w:jc w:val="center"/>
      </w:pPr>
    </w:p>
    <w:p w14:paraId="101456EF"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Upravitelj groblja dužan je upravljati grobljem pažnjom dobroga gospodara na način kojim se iskazuje poštovanje prema umrlima. </w:t>
      </w:r>
    </w:p>
    <w:p w14:paraId="7757D541"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Upravitelj groblja upravlja grobljem na način koji odgovara tehničkim i sanitarnim uvjetima, pri čemu treba voditi računa o zaštiti okoliša, a osobito o krajobraznim i estetskim vrijednostima područja na kojem se groblje nalazi. </w:t>
      </w:r>
    </w:p>
    <w:p w14:paraId="7F9D14EC" w14:textId="77777777" w:rsidR="00BE343C" w:rsidRPr="00BE343C" w:rsidRDefault="00BE343C" w:rsidP="00BE343C">
      <w:pPr>
        <w:pStyle w:val="StandardWeb"/>
        <w:shd w:val="clear" w:color="auto" w:fill="FFFFFF"/>
        <w:spacing w:before="0" w:beforeAutospacing="0" w:after="0" w:afterAutospacing="0"/>
        <w:jc w:val="both"/>
      </w:pPr>
      <w:r w:rsidRPr="00BE343C">
        <w:t xml:space="preserve">  </w:t>
      </w:r>
    </w:p>
    <w:p w14:paraId="48389ABE" w14:textId="77777777" w:rsidR="00BE343C" w:rsidRPr="00BE343C" w:rsidRDefault="00BE343C" w:rsidP="00BE343C">
      <w:pPr>
        <w:pStyle w:val="StandardWeb"/>
        <w:shd w:val="clear" w:color="auto" w:fill="FFFFFF"/>
        <w:spacing w:before="0" w:beforeAutospacing="0" w:after="0" w:afterAutospacing="0"/>
        <w:jc w:val="center"/>
        <w:rPr>
          <w:b/>
        </w:rPr>
      </w:pPr>
      <w:r>
        <w:rPr>
          <w:b/>
        </w:rPr>
        <w:t xml:space="preserve">  </w:t>
      </w:r>
      <w:r w:rsidRPr="00BE343C">
        <w:rPr>
          <w:b/>
        </w:rPr>
        <w:t xml:space="preserve">Članak </w:t>
      </w:r>
      <w:r>
        <w:rPr>
          <w:b/>
        </w:rPr>
        <w:t>39</w:t>
      </w:r>
      <w:r w:rsidRPr="00BE343C">
        <w:rPr>
          <w:b/>
        </w:rPr>
        <w:t xml:space="preserve">. </w:t>
      </w:r>
    </w:p>
    <w:p w14:paraId="3E95525A" w14:textId="77777777" w:rsidR="00BE343C" w:rsidRPr="00BE343C" w:rsidRDefault="00BE343C" w:rsidP="00BE343C">
      <w:pPr>
        <w:pStyle w:val="StandardWeb"/>
        <w:shd w:val="clear" w:color="auto" w:fill="FFFFFF"/>
        <w:spacing w:before="0" w:beforeAutospacing="0" w:after="0" w:afterAutospacing="0"/>
        <w:jc w:val="center"/>
      </w:pPr>
    </w:p>
    <w:p w14:paraId="01850CAF" w14:textId="77777777" w:rsidR="00BE343C" w:rsidRPr="00BE343C" w:rsidRDefault="00BE343C" w:rsidP="00BE343C">
      <w:pPr>
        <w:pStyle w:val="StandardWeb"/>
        <w:shd w:val="clear" w:color="auto" w:fill="FFFFFF"/>
        <w:spacing w:before="0" w:beforeAutospacing="0" w:after="0" w:afterAutospacing="0"/>
        <w:ind w:firstLine="709"/>
        <w:jc w:val="both"/>
      </w:pPr>
      <w:r w:rsidRPr="00BE343C">
        <w:t>Za izvođenje svih radova na grobnom mjestu (postava klupe, gravura, postava grobne galanterije, postava nadgrobnih elemenata, građevinski i klesarski radovi) potrebna je suglasnost Upravitelja groblja, koja se izdaje sukladno Zakonu.</w:t>
      </w:r>
    </w:p>
    <w:p w14:paraId="68443BB6"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Zabranjeno je izvođenje radova iz prethodnog stavka bez suglasnosti Upravitelja groblja. </w:t>
      </w:r>
    </w:p>
    <w:p w14:paraId="1CB3A06B" w14:textId="77777777" w:rsidR="00BE343C" w:rsidRPr="00BE343C" w:rsidRDefault="00BE343C" w:rsidP="00BE343C">
      <w:pPr>
        <w:pStyle w:val="StandardWeb"/>
        <w:shd w:val="clear" w:color="auto" w:fill="FFFFFF"/>
        <w:spacing w:before="0" w:beforeAutospacing="0" w:after="0" w:afterAutospacing="0"/>
        <w:ind w:firstLine="709"/>
        <w:jc w:val="both"/>
      </w:pPr>
      <w:r w:rsidRPr="00BE343C">
        <w:lastRenderedPageBreak/>
        <w:t xml:space="preserve">Radi osiguranja slobodnog prostora prema okolnim grobnim mjestima Upravitelj groblja odlučuje o maksimalnoj širini i dužini nadgrobnog uređaja koji može biti izgrađen na grobnom mjestu. </w:t>
      </w:r>
    </w:p>
    <w:p w14:paraId="321DEC02"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Površina postavljenih polica za svijeće i cvijeće u podnožju nadgrobnog uređaja smatra se dijelom nadgrobnog uređaja. </w:t>
      </w:r>
    </w:p>
    <w:p w14:paraId="40F3D8FA" w14:textId="77777777" w:rsidR="00BE343C" w:rsidRPr="00BE343C" w:rsidRDefault="00BE343C" w:rsidP="00BE343C">
      <w:pPr>
        <w:pStyle w:val="StandardWeb"/>
        <w:shd w:val="clear" w:color="auto" w:fill="FFFFFF"/>
        <w:spacing w:before="0" w:beforeAutospacing="0" w:after="0" w:afterAutospacing="0"/>
        <w:jc w:val="both"/>
      </w:pPr>
    </w:p>
    <w:p w14:paraId="65D7B6E6" w14:textId="77777777" w:rsidR="00BE343C" w:rsidRPr="00BE343C" w:rsidRDefault="00BE343C" w:rsidP="00BE343C">
      <w:pPr>
        <w:pStyle w:val="StandardWeb"/>
        <w:shd w:val="clear" w:color="auto" w:fill="FFFFFF"/>
        <w:spacing w:before="0" w:beforeAutospacing="0" w:after="0" w:afterAutospacing="0"/>
        <w:jc w:val="center"/>
      </w:pPr>
      <w:r w:rsidRPr="00BE343C">
        <w:rPr>
          <w:b/>
        </w:rPr>
        <w:t>Članak 40</w:t>
      </w:r>
      <w:r w:rsidRPr="00BE343C">
        <w:t xml:space="preserve">. </w:t>
      </w:r>
    </w:p>
    <w:p w14:paraId="1F908BB8" w14:textId="77777777" w:rsidR="00BE343C" w:rsidRPr="00BE343C" w:rsidRDefault="00BE343C" w:rsidP="00BE343C">
      <w:pPr>
        <w:pStyle w:val="StandardWeb"/>
        <w:shd w:val="clear" w:color="auto" w:fill="FFFFFF"/>
        <w:spacing w:before="0" w:beforeAutospacing="0" w:after="0" w:afterAutospacing="0"/>
        <w:jc w:val="center"/>
      </w:pPr>
    </w:p>
    <w:p w14:paraId="074CD67B"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Radi osiguravanja nesmetanog obavljanja ukopa i održavanja reda na groblju osobe koje izvode radove na groblju dužne su: </w:t>
      </w:r>
    </w:p>
    <w:p w14:paraId="29CCEED9"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 početak i završetak radova prijaviti Upravitelju groblja; </w:t>
      </w:r>
    </w:p>
    <w:p w14:paraId="35F3BD38"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radove izvoditi tako da se do najveće mjere očuvaju mir i dostojanstvo na groblju, a mogu se obavljati samo u radne dane koje odredi Upravitelj groblja; </w:t>
      </w:r>
    </w:p>
    <w:p w14:paraId="62AEE4A2"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građevni materijal (kamen, šljunak, pijesak, cement, vapno i sl.) držati na groblju samo za vrijeme izvođenja radova; </w:t>
      </w:r>
    </w:p>
    <w:p w14:paraId="6A860C24"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u slučaju prekida radova, odnosno nakon završetka radova, grobno mjesto i okoliš dovesti u prijašnje stanje odnosno ostaviti ih urednima i čistima; </w:t>
      </w:r>
    </w:p>
    <w:p w14:paraId="338CB37F"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prevoziti materijal u vrijeme te putovima i stazama koje odredi Upravitelj groblja; </w:t>
      </w:r>
    </w:p>
    <w:p w14:paraId="37CED0A0"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vodu na groblju upotrebljavati isključivo u svrhu radova i održavanja grobnih mjesta te izljevna mjesta ostavljati urednima. </w:t>
      </w:r>
    </w:p>
    <w:p w14:paraId="14265A87"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Upravitelj groblja može, u određene dane ili u određeno doba dana, zabraniti izvođenje radova na groblju ili na pojedinim dijelovima groblja. </w:t>
      </w:r>
    </w:p>
    <w:p w14:paraId="1E6B9CB3" w14:textId="77777777" w:rsidR="00BE343C" w:rsidRPr="00BE343C" w:rsidRDefault="00BE343C" w:rsidP="00BE343C">
      <w:pPr>
        <w:pStyle w:val="StandardWeb"/>
        <w:shd w:val="clear" w:color="auto" w:fill="FFFFFF"/>
        <w:spacing w:before="0" w:beforeAutospacing="0" w:after="0" w:afterAutospacing="0"/>
        <w:jc w:val="both"/>
      </w:pPr>
      <w:r w:rsidRPr="00BE343C">
        <w:t xml:space="preserve">  </w:t>
      </w:r>
    </w:p>
    <w:p w14:paraId="21674696" w14:textId="77777777" w:rsidR="00BE343C" w:rsidRPr="00BE343C" w:rsidRDefault="00BE343C" w:rsidP="00BE343C">
      <w:pPr>
        <w:pStyle w:val="StandardWeb"/>
        <w:shd w:val="clear" w:color="auto" w:fill="FFFFFF"/>
        <w:spacing w:before="0" w:beforeAutospacing="0" w:after="0" w:afterAutospacing="0"/>
        <w:jc w:val="center"/>
        <w:rPr>
          <w:b/>
        </w:rPr>
      </w:pPr>
      <w:r w:rsidRPr="00BE343C">
        <w:rPr>
          <w:b/>
        </w:rPr>
        <w:t xml:space="preserve">Članak 41. </w:t>
      </w:r>
    </w:p>
    <w:p w14:paraId="120BADE1" w14:textId="77777777" w:rsidR="00BE343C" w:rsidRPr="00BE343C" w:rsidRDefault="00BE343C" w:rsidP="00BE343C">
      <w:pPr>
        <w:pStyle w:val="StandardWeb"/>
        <w:shd w:val="clear" w:color="auto" w:fill="FFFFFF"/>
        <w:spacing w:before="0" w:beforeAutospacing="0" w:after="0" w:afterAutospacing="0"/>
        <w:jc w:val="center"/>
      </w:pPr>
    </w:p>
    <w:p w14:paraId="651A4BDB" w14:textId="77777777" w:rsidR="00BE343C" w:rsidRPr="00BE343C" w:rsidRDefault="00BE343C" w:rsidP="00BE343C">
      <w:pPr>
        <w:pStyle w:val="StandardWeb"/>
        <w:shd w:val="clear" w:color="auto" w:fill="FFFFFF"/>
        <w:spacing w:before="0" w:beforeAutospacing="0" w:after="0" w:afterAutospacing="0"/>
        <w:ind w:firstLine="708"/>
        <w:jc w:val="both"/>
      </w:pPr>
      <w:r w:rsidRPr="00BE343C">
        <w:t xml:space="preserve">Upravitelj groblja dužan je pravodobno poduzimati odgovarajuće mjere kako bi se osigurao dovoljan broj grobnih mjesta. </w:t>
      </w:r>
    </w:p>
    <w:p w14:paraId="3CDCF676"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Ako nema prostora na groblju, Upravitelj groblja predlaže Općini rekonstrukciju, odnosno proširenje postojećega ili gradnju novoga groblja. </w:t>
      </w:r>
    </w:p>
    <w:p w14:paraId="03E7E7E9" w14:textId="77777777" w:rsidR="00BE343C" w:rsidRPr="00BE343C" w:rsidRDefault="00BE343C" w:rsidP="00BE343C">
      <w:pPr>
        <w:pStyle w:val="StandardWeb"/>
        <w:shd w:val="clear" w:color="auto" w:fill="FFFFFF"/>
        <w:spacing w:before="0" w:beforeAutospacing="0" w:after="0" w:afterAutospacing="0"/>
        <w:jc w:val="both"/>
      </w:pPr>
      <w:r w:rsidRPr="00BE343C">
        <w:t xml:space="preserve">  </w:t>
      </w:r>
    </w:p>
    <w:p w14:paraId="72B87D5B" w14:textId="77777777" w:rsidR="00BE343C" w:rsidRPr="00BE343C" w:rsidRDefault="00BE343C" w:rsidP="00BE343C">
      <w:pPr>
        <w:pStyle w:val="StandardWeb"/>
        <w:shd w:val="clear" w:color="auto" w:fill="FFFFFF"/>
        <w:spacing w:before="0" w:beforeAutospacing="0" w:after="0" w:afterAutospacing="0"/>
        <w:jc w:val="center"/>
      </w:pPr>
    </w:p>
    <w:p w14:paraId="2AADF03D" w14:textId="77777777" w:rsidR="00BE343C" w:rsidRPr="00BE343C" w:rsidRDefault="00BE343C" w:rsidP="00BE343C">
      <w:pPr>
        <w:pStyle w:val="StandardWeb"/>
        <w:shd w:val="clear" w:color="auto" w:fill="FFFFFF"/>
        <w:spacing w:before="0" w:beforeAutospacing="0" w:after="0" w:afterAutospacing="0"/>
        <w:jc w:val="center"/>
        <w:rPr>
          <w:b/>
        </w:rPr>
      </w:pPr>
      <w:r>
        <w:t xml:space="preserve">  </w:t>
      </w:r>
      <w:r w:rsidRPr="00BE343C">
        <w:rPr>
          <w:b/>
        </w:rPr>
        <w:t>Članak 42.</w:t>
      </w:r>
    </w:p>
    <w:p w14:paraId="6DE62874" w14:textId="77777777" w:rsidR="00BE343C" w:rsidRPr="00BE343C" w:rsidRDefault="00BE343C" w:rsidP="00BE343C">
      <w:pPr>
        <w:pStyle w:val="StandardWeb"/>
        <w:shd w:val="clear" w:color="auto" w:fill="FFFFFF"/>
        <w:spacing w:before="0" w:beforeAutospacing="0" w:after="0" w:afterAutospacing="0"/>
        <w:jc w:val="center"/>
      </w:pPr>
      <w:r w:rsidRPr="00BE343C">
        <w:t xml:space="preserve"> </w:t>
      </w:r>
    </w:p>
    <w:p w14:paraId="31AAD13E" w14:textId="77777777" w:rsidR="00BE343C" w:rsidRPr="00BE343C" w:rsidRDefault="00BE343C" w:rsidP="00BE343C">
      <w:pPr>
        <w:pStyle w:val="StandardWeb"/>
        <w:shd w:val="clear" w:color="auto" w:fill="FFFFFF"/>
        <w:spacing w:before="0" w:beforeAutospacing="0" w:after="0" w:afterAutospacing="0"/>
        <w:jc w:val="both"/>
      </w:pPr>
      <w:r w:rsidRPr="00BE343C">
        <w:t xml:space="preserve">  Na grobljima zabranjeno je: </w:t>
      </w:r>
    </w:p>
    <w:p w14:paraId="012A0EF8"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onečišćenje i oštećivanje grobnih mjesta te opreme i uređaja grobnog mjesta i drugih prostora na groblju; </w:t>
      </w:r>
    </w:p>
    <w:p w14:paraId="458CF298"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onečišćenje i oštećenje putova, zelenih i drugih površina te prostora unutar groblja; </w:t>
      </w:r>
    </w:p>
    <w:p w14:paraId="4B439B65"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onečišćenje i oštećenje zgrada i drugih objekata, uređaja, komunalne opreme i druge infrastrukture na groblju;</w:t>
      </w:r>
    </w:p>
    <w:p w14:paraId="7BAD3F64"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zaustavljanje, ostavljanje i vožnja vozilima (osim vozila s dozvolom); </w:t>
      </w:r>
    </w:p>
    <w:p w14:paraId="4065C707"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ostavljanje i vožnja mopedom, motociklom, biciklom, romobilom i drugim osobnim prijevoznim sredstvima; </w:t>
      </w:r>
    </w:p>
    <w:p w14:paraId="1B91405F"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dovoditi pse i druge životinje, a osobito ih puštati na zelene površine; </w:t>
      </w:r>
    </w:p>
    <w:p w14:paraId="2E5F3469"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te svako drugo neprimjereno postupanje. </w:t>
      </w:r>
    </w:p>
    <w:p w14:paraId="156A66F4" w14:textId="77777777" w:rsidR="008B12F2" w:rsidRDefault="008B12F2"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2DFC6B12"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7A44F81"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58AEA06"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D4099B5"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2559110" w14:textId="77777777" w:rsidR="00364A00"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lastRenderedPageBreak/>
        <w:t>Članak 43</w:t>
      </w:r>
      <w:r w:rsidR="00364A00">
        <w:rPr>
          <w:rFonts w:ascii="Times New Roman" w:eastAsia="Times New Roman" w:hAnsi="Times New Roman" w:cs="Times New Roman"/>
          <w:b/>
          <w:bCs/>
          <w:color w:val="000000"/>
          <w:sz w:val="24"/>
          <w:szCs w:val="24"/>
          <w:lang w:eastAsia="hr-HR"/>
        </w:rPr>
        <w:t>.</w:t>
      </w:r>
    </w:p>
    <w:p w14:paraId="57AB0A9F" w14:textId="77777777" w:rsidR="00364A00" w:rsidRDefault="00364A00"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7C360AF" w14:textId="77777777" w:rsidR="00364A00" w:rsidRPr="00511FB1" w:rsidRDefault="00364A00" w:rsidP="00364A00">
      <w:pPr>
        <w:pStyle w:val="Tijelo"/>
        <w:spacing w:after="0" w:line="240" w:lineRule="auto"/>
        <w:ind w:firstLine="709"/>
        <w:jc w:val="both"/>
        <w:rPr>
          <w:rFonts w:ascii="Times New Roman" w:hAnsi="Times New Roman" w:cs="Times New Roman"/>
          <w:color w:val="auto"/>
          <w:sz w:val="24"/>
          <w:szCs w:val="24"/>
          <w:lang w:val="hr-HR"/>
        </w:rPr>
      </w:pPr>
      <w:r w:rsidRPr="00511FB1">
        <w:rPr>
          <w:rFonts w:ascii="Times New Roman" w:eastAsia="Times New Roman" w:hAnsi="Times New Roman" w:cs="Times New Roman"/>
          <w:color w:val="auto"/>
          <w:sz w:val="24"/>
          <w:szCs w:val="24"/>
          <w:lang w:val="hr-HR"/>
        </w:rPr>
        <w:t xml:space="preserve">Upravitelj groblja ne odgovara za </w:t>
      </w:r>
      <w:r w:rsidRPr="00511FB1">
        <w:rPr>
          <w:rFonts w:ascii="Times New Roman" w:hAnsi="Times New Roman" w:cs="Times New Roman"/>
          <w:color w:val="auto"/>
          <w:sz w:val="24"/>
          <w:szCs w:val="24"/>
          <w:lang w:val="hr-HR"/>
        </w:rPr>
        <w:t>štetu nastalu na groblju, grobnim mjestima i slično koje prouzrokuju treće i nepoznate osobe (krađa, vandalizam, izvođenje radova u blizini grobnih mjesta, elementarne nepogode, proklizavanje tla i slično).</w:t>
      </w:r>
    </w:p>
    <w:p w14:paraId="7D60FB21" w14:textId="77777777" w:rsidR="00364A00" w:rsidRPr="00511FB1" w:rsidRDefault="00364A00" w:rsidP="00364A00">
      <w:pPr>
        <w:pStyle w:val="Tijelo"/>
        <w:spacing w:after="0" w:line="240" w:lineRule="auto"/>
        <w:jc w:val="both"/>
        <w:rPr>
          <w:rFonts w:ascii="Times New Roman" w:eastAsia="Times New Roman" w:hAnsi="Times New Roman" w:cs="Times New Roman"/>
          <w:color w:val="auto"/>
          <w:sz w:val="24"/>
          <w:szCs w:val="24"/>
          <w:lang w:val="hr-HR"/>
        </w:rPr>
      </w:pPr>
    </w:p>
    <w:p w14:paraId="0C8F0DDD" w14:textId="77777777" w:rsidR="00342EE3" w:rsidRDefault="00BE343C" w:rsidP="00342EE3">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342EE3" w:rsidRPr="008532C4">
        <w:rPr>
          <w:rFonts w:ascii="Times New Roman" w:eastAsia="Times New Roman" w:hAnsi="Times New Roman" w:cs="Times New Roman"/>
          <w:b/>
          <w:color w:val="000000"/>
          <w:sz w:val="24"/>
          <w:szCs w:val="24"/>
          <w:lang w:eastAsia="hr-HR"/>
        </w:rPr>
        <w:t>Č</w:t>
      </w:r>
      <w:r>
        <w:rPr>
          <w:rFonts w:ascii="Times New Roman" w:eastAsia="Times New Roman" w:hAnsi="Times New Roman" w:cs="Times New Roman"/>
          <w:b/>
          <w:color w:val="000000"/>
          <w:sz w:val="24"/>
          <w:szCs w:val="24"/>
          <w:lang w:eastAsia="hr-HR"/>
        </w:rPr>
        <w:t>lanak 44</w:t>
      </w:r>
      <w:r w:rsidR="00342EE3" w:rsidRPr="008532C4">
        <w:rPr>
          <w:rFonts w:ascii="Times New Roman" w:eastAsia="Times New Roman" w:hAnsi="Times New Roman" w:cs="Times New Roman"/>
          <w:b/>
          <w:color w:val="000000"/>
          <w:sz w:val="24"/>
          <w:szCs w:val="24"/>
          <w:lang w:eastAsia="hr-HR"/>
        </w:rPr>
        <w:t>.</w:t>
      </w:r>
    </w:p>
    <w:p w14:paraId="671387E9" w14:textId="77777777" w:rsidR="00364A00" w:rsidRDefault="00364A00" w:rsidP="00342EE3">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7351F16C" w14:textId="77777777" w:rsidR="00342EE3" w:rsidRPr="00DE24CB" w:rsidRDefault="00342EE3" w:rsidP="00B23BCD">
      <w:pPr>
        <w:spacing w:after="0" w:line="240" w:lineRule="auto"/>
        <w:ind w:firstLine="567"/>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29A7BF23" w14:textId="77777777" w:rsidR="00342EE3" w:rsidRPr="00DE24CB" w:rsidRDefault="00342EE3" w:rsidP="00B23BCD">
      <w:pPr>
        <w:spacing w:after="0" w:line="240" w:lineRule="auto"/>
        <w:ind w:firstLine="567"/>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Uvjete i način zbrinjavanja u slučajevima iz stavka 1. ovoga članka, Uprava groblja utvrđuje u dogovoru s Općinom.</w:t>
      </w:r>
    </w:p>
    <w:p w14:paraId="235C61C8" w14:textId="77777777" w:rsidR="00342EE3" w:rsidRDefault="00342EE3" w:rsidP="00342EE3">
      <w:pPr>
        <w:spacing w:after="0" w:line="240" w:lineRule="auto"/>
        <w:jc w:val="both"/>
        <w:rPr>
          <w:rFonts w:ascii="Arial" w:eastAsiaTheme="minorEastAsia" w:hAnsi="Arial" w:cs="Arial"/>
          <w:kern w:val="2"/>
          <w:lang w:eastAsia="hr-HR"/>
        </w:rPr>
      </w:pPr>
    </w:p>
    <w:p w14:paraId="2A1FF4BF" w14:textId="77777777" w:rsidR="00342EE3" w:rsidRDefault="00B23BCD" w:rsidP="00342EE3">
      <w:pPr>
        <w:spacing w:after="0" w:line="240" w:lineRule="auto"/>
        <w:jc w:val="center"/>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b/>
          <w:kern w:val="2"/>
          <w:sz w:val="24"/>
          <w:szCs w:val="24"/>
          <w:lang w:eastAsia="hr-HR"/>
        </w:rPr>
        <w:t xml:space="preserve"> </w:t>
      </w:r>
      <w:r w:rsidR="00BE343C">
        <w:rPr>
          <w:rFonts w:ascii="Times New Roman" w:eastAsiaTheme="minorEastAsia" w:hAnsi="Times New Roman" w:cs="Times New Roman"/>
          <w:b/>
          <w:kern w:val="2"/>
          <w:sz w:val="24"/>
          <w:szCs w:val="24"/>
          <w:lang w:eastAsia="hr-HR"/>
        </w:rPr>
        <w:t>Članak 45</w:t>
      </w:r>
      <w:r w:rsidR="00342EE3" w:rsidRPr="00B23BCD">
        <w:rPr>
          <w:rFonts w:ascii="Times New Roman" w:eastAsiaTheme="minorEastAsia" w:hAnsi="Times New Roman" w:cs="Times New Roman"/>
          <w:b/>
          <w:kern w:val="2"/>
          <w:sz w:val="24"/>
          <w:szCs w:val="24"/>
          <w:lang w:eastAsia="hr-HR"/>
        </w:rPr>
        <w:t>.</w:t>
      </w:r>
    </w:p>
    <w:p w14:paraId="26FD1AFB" w14:textId="77777777" w:rsidR="00B23BCD" w:rsidRPr="00B23BCD" w:rsidRDefault="00B23BCD" w:rsidP="00342EE3">
      <w:pPr>
        <w:spacing w:after="0" w:line="240" w:lineRule="auto"/>
        <w:jc w:val="center"/>
        <w:rPr>
          <w:rFonts w:ascii="Times New Roman" w:eastAsiaTheme="minorEastAsia" w:hAnsi="Times New Roman" w:cs="Times New Roman"/>
          <w:b/>
          <w:kern w:val="2"/>
          <w:sz w:val="24"/>
          <w:szCs w:val="24"/>
          <w:lang w:eastAsia="hr-HR"/>
        </w:rPr>
      </w:pPr>
    </w:p>
    <w:p w14:paraId="5700CF9F" w14:textId="77777777" w:rsidR="00342EE3" w:rsidRPr="00DE24CB" w:rsidRDefault="00342EE3" w:rsidP="00B23BCD">
      <w:pPr>
        <w:shd w:val="clear" w:color="auto" w:fill="FFFFFF"/>
        <w:spacing w:after="0" w:line="240" w:lineRule="auto"/>
        <w:ind w:firstLine="567"/>
        <w:jc w:val="both"/>
        <w:textAlignment w:val="baseline"/>
        <w:rPr>
          <w:rFonts w:ascii="Times New Roman" w:eastAsiaTheme="minorEastAsia" w:hAnsi="Times New Roman" w:cs="Times New Roman"/>
          <w:sz w:val="24"/>
          <w:szCs w:val="24"/>
          <w:lang w:eastAsia="hr-HR"/>
        </w:rPr>
      </w:pPr>
      <w:bookmarkStart w:id="1" w:name="_Hlk209434093"/>
      <w:r w:rsidRPr="00DE24CB">
        <w:rPr>
          <w:rFonts w:ascii="Times New Roman" w:eastAsiaTheme="minorEastAsia" w:hAnsi="Times New Roman" w:cs="Times New Roman"/>
          <w:sz w:val="24"/>
          <w:szCs w:val="24"/>
          <w:lang w:eastAsia="hr-HR"/>
        </w:rPr>
        <w:t>Uprava groblja uz prethodnu suglasnost Općine donosi odluku o:</w:t>
      </w:r>
    </w:p>
    <w:p w14:paraId="5529E8B1" w14:textId="77777777" w:rsidR="00342EE3" w:rsidRPr="00DE24CB" w:rsidRDefault="00342EE3" w:rsidP="00342EE3">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43D0B7A6" w14:textId="77777777" w:rsidR="00342EE3" w:rsidRDefault="00342EE3" w:rsidP="00342EE3">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p w14:paraId="392243FB" w14:textId="77777777" w:rsidR="00B23BCD" w:rsidRDefault="00B23BCD" w:rsidP="00342EE3">
      <w:pPr>
        <w:spacing w:after="0" w:line="240" w:lineRule="auto"/>
        <w:jc w:val="both"/>
        <w:rPr>
          <w:rFonts w:ascii="Times New Roman" w:eastAsiaTheme="minorEastAsia" w:hAnsi="Times New Roman" w:cs="Times New Roman"/>
          <w:kern w:val="2"/>
          <w:sz w:val="24"/>
          <w:szCs w:val="24"/>
          <w:lang w:eastAsia="hr-HR"/>
        </w:rPr>
      </w:pPr>
    </w:p>
    <w:p w14:paraId="7296C481" w14:textId="77777777" w:rsidR="00B23BCD" w:rsidRPr="00B23BCD" w:rsidRDefault="00BE343C" w:rsidP="00342EE3">
      <w:pPr>
        <w:spacing w:after="0" w:line="240" w:lineRule="auto"/>
        <w:jc w:val="both"/>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b/>
          <w:kern w:val="2"/>
          <w:sz w:val="24"/>
          <w:szCs w:val="24"/>
          <w:lang w:eastAsia="hr-HR"/>
        </w:rPr>
        <w:t>X</w:t>
      </w:r>
      <w:r w:rsidR="00B23BCD" w:rsidRPr="00B23BCD">
        <w:rPr>
          <w:rFonts w:ascii="Times New Roman" w:eastAsiaTheme="minorEastAsia" w:hAnsi="Times New Roman" w:cs="Times New Roman"/>
          <w:b/>
          <w:kern w:val="2"/>
          <w:sz w:val="24"/>
          <w:szCs w:val="24"/>
          <w:lang w:eastAsia="hr-HR"/>
        </w:rPr>
        <w:t>. NADZOR</w:t>
      </w:r>
    </w:p>
    <w:bookmarkEnd w:id="1"/>
    <w:p w14:paraId="1CFD7E47" w14:textId="77777777" w:rsidR="00342EE3" w:rsidRDefault="00342EE3" w:rsidP="00342EE3">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43E2358C" w14:textId="77777777" w:rsidR="00B23BCD" w:rsidRDefault="00B23BCD" w:rsidP="00342EE3">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b/>
          <w:kern w:val="2"/>
          <w:sz w:val="24"/>
          <w:szCs w:val="24"/>
          <w:lang w:eastAsia="hr-HR"/>
        </w:rPr>
        <w:t xml:space="preserve">                                            </w:t>
      </w:r>
      <w:r w:rsidR="00BE343C">
        <w:rPr>
          <w:rFonts w:ascii="Times New Roman" w:eastAsiaTheme="minorEastAsia" w:hAnsi="Times New Roman" w:cs="Times New Roman"/>
          <w:b/>
          <w:kern w:val="2"/>
          <w:sz w:val="24"/>
          <w:szCs w:val="24"/>
          <w:lang w:eastAsia="hr-HR"/>
        </w:rPr>
        <w:t xml:space="preserve">                       Članak 46</w:t>
      </w:r>
      <w:r>
        <w:rPr>
          <w:rFonts w:ascii="Times New Roman" w:eastAsiaTheme="minorEastAsia" w:hAnsi="Times New Roman" w:cs="Times New Roman"/>
          <w:b/>
          <w:kern w:val="2"/>
          <w:sz w:val="24"/>
          <w:szCs w:val="24"/>
          <w:lang w:eastAsia="hr-HR"/>
        </w:rPr>
        <w:t>.</w:t>
      </w:r>
    </w:p>
    <w:p w14:paraId="582D07D6" w14:textId="77777777" w:rsidR="00B23BCD" w:rsidRDefault="00B23BCD" w:rsidP="00B23BCD">
      <w:pPr>
        <w:shd w:val="clear" w:color="auto" w:fill="FFFFFF"/>
        <w:spacing w:after="0" w:line="240" w:lineRule="auto"/>
        <w:jc w:val="both"/>
        <w:rPr>
          <w:rFonts w:ascii="Times New Roman" w:eastAsiaTheme="minorEastAsia" w:hAnsi="Times New Roman" w:cs="Times New Roman"/>
          <w:b/>
          <w:kern w:val="2"/>
          <w:sz w:val="24"/>
          <w:szCs w:val="24"/>
          <w:lang w:eastAsia="hr-HR"/>
        </w:rPr>
      </w:pPr>
    </w:p>
    <w:p w14:paraId="52927DA0" w14:textId="77777777" w:rsidR="00B23BCD" w:rsidRDefault="00B23BCD" w:rsidP="00B23BCD">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obavlja </w:t>
      </w:r>
      <w:r w:rsidR="00BE343C">
        <w:rPr>
          <w:rFonts w:ascii="Times New Roman" w:eastAsia="Times New Roman" w:hAnsi="Times New Roman" w:cs="Times New Roman"/>
          <w:color w:val="000000"/>
          <w:sz w:val="24"/>
          <w:szCs w:val="24"/>
          <w:lang w:eastAsia="hr-HR"/>
        </w:rPr>
        <w:t>komunalni redar.</w:t>
      </w:r>
    </w:p>
    <w:p w14:paraId="58EA37A5"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658A96"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E826792" w14:textId="77777777" w:rsidR="00B23BCD" w:rsidRDefault="00B23BCD" w:rsidP="00B23BCD">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7BCC2606"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1DBBA26"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5813B51" w14:textId="77777777" w:rsidR="00B23BCD" w:rsidRDefault="00B23BCD" w:rsidP="00B23BC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BE343C">
        <w:rPr>
          <w:rFonts w:ascii="Times New Roman" w:eastAsia="Times New Roman" w:hAnsi="Times New Roman" w:cs="Times New Roman"/>
          <w:b/>
          <w:bCs/>
          <w:color w:val="000000"/>
          <w:sz w:val="24"/>
          <w:szCs w:val="24"/>
          <w:lang w:eastAsia="hr-HR"/>
        </w:rPr>
        <w:t>47</w:t>
      </w:r>
      <w:r w:rsidRPr="00BD3B8C">
        <w:rPr>
          <w:rFonts w:ascii="Times New Roman" w:eastAsia="Times New Roman" w:hAnsi="Times New Roman" w:cs="Times New Roman"/>
          <w:b/>
          <w:bCs/>
          <w:color w:val="000000"/>
          <w:sz w:val="24"/>
          <w:szCs w:val="24"/>
          <w:lang w:eastAsia="hr-HR"/>
        </w:rPr>
        <w:t>.</w:t>
      </w:r>
    </w:p>
    <w:p w14:paraId="09CD6167" w14:textId="77777777" w:rsidR="00B23BCD" w:rsidRDefault="00B23BCD" w:rsidP="00B23BCD">
      <w:pPr>
        <w:pStyle w:val="Odlomakpopisa"/>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71E7121" w14:textId="77777777" w:rsidR="000248D7" w:rsidRPr="000248D7" w:rsidRDefault="00B23BCD" w:rsidP="000248D7">
      <w:pPr>
        <w:autoSpaceDE w:val="0"/>
        <w:autoSpaceDN w:val="0"/>
        <w:adjustRightInd w:val="0"/>
        <w:ind w:firstLine="567"/>
        <w:jc w:val="both"/>
        <w:rPr>
          <w:rFonts w:ascii="Times New Roman" w:hAnsi="Times New Roman"/>
          <w:sz w:val="24"/>
          <w:szCs w:val="24"/>
        </w:rPr>
      </w:pPr>
      <w:r w:rsidRPr="000248D7">
        <w:rPr>
          <w:rFonts w:ascii="Times New Roman" w:eastAsia="Times New Roman" w:hAnsi="Times New Roman" w:cs="Times New Roman"/>
          <w:b/>
          <w:bCs/>
          <w:color w:val="000000"/>
          <w:sz w:val="24"/>
          <w:szCs w:val="24"/>
          <w:lang w:eastAsia="hr-HR"/>
        </w:rPr>
        <w:t xml:space="preserve">       </w:t>
      </w:r>
      <w:r w:rsidR="000248D7" w:rsidRPr="000248D7">
        <w:rPr>
          <w:rFonts w:ascii="Times New Roman" w:hAnsi="Times New Roman"/>
          <w:sz w:val="24"/>
          <w:szCs w:val="24"/>
        </w:rPr>
        <w:t xml:space="preserve">Novčanom kaznom u iznosu od 700,00 eura do 1.300,00 eura kazniti će se za prekršaj pravna osoba za prekršaj ako: </w:t>
      </w:r>
    </w:p>
    <w:p w14:paraId="55E6C81E"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 xml:space="preserve">postupa protivno odredbi članku </w:t>
      </w:r>
      <w:r>
        <w:rPr>
          <w:rFonts w:ascii="Times New Roman" w:hAnsi="Times New Roman"/>
          <w:sz w:val="24"/>
          <w:szCs w:val="24"/>
        </w:rPr>
        <w:t>29</w:t>
      </w:r>
      <w:r w:rsidRPr="000248D7">
        <w:rPr>
          <w:rFonts w:ascii="Times New Roman" w:hAnsi="Times New Roman"/>
          <w:sz w:val="24"/>
          <w:szCs w:val="24"/>
        </w:rPr>
        <w:t>. stavak 1.</w:t>
      </w:r>
      <w:r>
        <w:rPr>
          <w:rFonts w:ascii="Times New Roman" w:hAnsi="Times New Roman"/>
          <w:sz w:val="24"/>
          <w:szCs w:val="24"/>
        </w:rPr>
        <w:t xml:space="preserve"> i 2.</w:t>
      </w:r>
      <w:r w:rsidRPr="000248D7">
        <w:rPr>
          <w:rFonts w:ascii="Times New Roman" w:hAnsi="Times New Roman"/>
          <w:sz w:val="24"/>
          <w:szCs w:val="24"/>
        </w:rPr>
        <w:t xml:space="preserve"> ove Odluke, </w:t>
      </w:r>
    </w:p>
    <w:p w14:paraId="11980B88"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 xml:space="preserve">postupa protivno odredbi članka </w:t>
      </w:r>
      <w:r>
        <w:rPr>
          <w:rFonts w:ascii="Times New Roman" w:hAnsi="Times New Roman"/>
          <w:sz w:val="24"/>
          <w:szCs w:val="24"/>
        </w:rPr>
        <w:t>36</w:t>
      </w:r>
      <w:r w:rsidRPr="000248D7">
        <w:rPr>
          <w:rFonts w:ascii="Times New Roman" w:hAnsi="Times New Roman"/>
          <w:sz w:val="24"/>
          <w:szCs w:val="24"/>
        </w:rPr>
        <w:t xml:space="preserve">. stavak 2. ove Odluke, </w:t>
      </w:r>
    </w:p>
    <w:p w14:paraId="10FF11B6"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po</w:t>
      </w:r>
      <w:r>
        <w:rPr>
          <w:rFonts w:ascii="Times New Roman" w:hAnsi="Times New Roman"/>
          <w:sz w:val="24"/>
          <w:szCs w:val="24"/>
        </w:rPr>
        <w:t>stupa protivno odredbi članka 39</w:t>
      </w:r>
      <w:r w:rsidRPr="000248D7">
        <w:rPr>
          <w:rFonts w:ascii="Times New Roman" w:hAnsi="Times New Roman"/>
          <w:sz w:val="24"/>
          <w:szCs w:val="24"/>
        </w:rPr>
        <w:t>. stavak 2. ove Odluke,</w:t>
      </w:r>
    </w:p>
    <w:p w14:paraId="24573A87"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po</w:t>
      </w:r>
      <w:r>
        <w:rPr>
          <w:rFonts w:ascii="Times New Roman" w:hAnsi="Times New Roman"/>
          <w:sz w:val="24"/>
          <w:szCs w:val="24"/>
        </w:rPr>
        <w:t>stupa protivno odredbi članka 40</w:t>
      </w:r>
      <w:r w:rsidRPr="000248D7">
        <w:rPr>
          <w:rFonts w:ascii="Times New Roman" w:hAnsi="Times New Roman"/>
          <w:sz w:val="24"/>
          <w:szCs w:val="24"/>
        </w:rPr>
        <w:t xml:space="preserve">. ove Odluke, </w:t>
      </w:r>
    </w:p>
    <w:p w14:paraId="416D047D"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po</w:t>
      </w:r>
      <w:r>
        <w:rPr>
          <w:rFonts w:ascii="Times New Roman" w:hAnsi="Times New Roman"/>
          <w:sz w:val="24"/>
          <w:szCs w:val="24"/>
        </w:rPr>
        <w:t>stupa protivno odredbi članka 42</w:t>
      </w:r>
      <w:r w:rsidRPr="000248D7">
        <w:rPr>
          <w:rFonts w:ascii="Times New Roman" w:hAnsi="Times New Roman"/>
          <w:sz w:val="24"/>
          <w:szCs w:val="24"/>
        </w:rPr>
        <w:t>. ove Odluke.</w:t>
      </w:r>
    </w:p>
    <w:p w14:paraId="0E521923" w14:textId="77777777" w:rsidR="000248D7" w:rsidRPr="000248D7" w:rsidRDefault="000248D7" w:rsidP="000248D7">
      <w:pPr>
        <w:autoSpaceDE w:val="0"/>
        <w:autoSpaceDN w:val="0"/>
        <w:adjustRightInd w:val="0"/>
        <w:spacing w:after="27"/>
        <w:ind w:firstLine="567"/>
        <w:jc w:val="both"/>
        <w:rPr>
          <w:rFonts w:ascii="Times New Roman" w:hAnsi="Times New Roman"/>
          <w:sz w:val="24"/>
          <w:szCs w:val="24"/>
        </w:rPr>
      </w:pPr>
      <w:r w:rsidRPr="000248D7">
        <w:rPr>
          <w:rFonts w:ascii="Times New Roman" w:hAnsi="Times New Roman"/>
          <w:sz w:val="24"/>
          <w:szCs w:val="24"/>
        </w:rPr>
        <w:t xml:space="preserve">Novčanom kaznom u iznosu od 120,00 eura do 260,00 eura kazniti će se za prekršaj iz stavka 1. ovog članka odgovorna osoba u pravnoj osobi. </w:t>
      </w:r>
    </w:p>
    <w:p w14:paraId="7E9B1280" w14:textId="77777777" w:rsidR="000248D7" w:rsidRPr="000248D7" w:rsidRDefault="000248D7" w:rsidP="000248D7">
      <w:pPr>
        <w:autoSpaceDE w:val="0"/>
        <w:autoSpaceDN w:val="0"/>
        <w:adjustRightInd w:val="0"/>
        <w:ind w:firstLine="567"/>
        <w:jc w:val="both"/>
        <w:rPr>
          <w:rFonts w:ascii="Times New Roman" w:hAnsi="Times New Roman"/>
          <w:sz w:val="24"/>
          <w:szCs w:val="24"/>
        </w:rPr>
      </w:pPr>
      <w:r w:rsidRPr="000248D7">
        <w:rPr>
          <w:rFonts w:ascii="Times New Roman" w:hAnsi="Times New Roman"/>
          <w:sz w:val="24"/>
          <w:szCs w:val="24"/>
        </w:rPr>
        <w:t xml:space="preserve">Novčanom kaznom u iznosu od 300,00 eura do 660,00 eura kazniti će se za prekršaj iz stavka 1. ovog članka fizička osoba obrtnik i osoba koja obavlja drugu samostalnu djelatnost. </w:t>
      </w:r>
    </w:p>
    <w:p w14:paraId="1E21C0F2" w14:textId="77777777" w:rsidR="000248D7" w:rsidRPr="000248D7" w:rsidRDefault="000248D7" w:rsidP="000248D7">
      <w:pPr>
        <w:autoSpaceDE w:val="0"/>
        <w:autoSpaceDN w:val="0"/>
        <w:adjustRightInd w:val="0"/>
        <w:spacing w:after="27"/>
        <w:ind w:firstLine="567"/>
        <w:jc w:val="both"/>
        <w:rPr>
          <w:rFonts w:ascii="Times New Roman" w:hAnsi="Times New Roman"/>
          <w:sz w:val="24"/>
          <w:szCs w:val="24"/>
        </w:rPr>
      </w:pPr>
      <w:r w:rsidRPr="000248D7">
        <w:rPr>
          <w:rFonts w:ascii="Times New Roman" w:hAnsi="Times New Roman"/>
          <w:sz w:val="24"/>
          <w:szCs w:val="24"/>
        </w:rPr>
        <w:t xml:space="preserve">Novčanom kaznom u iznosu od 100,00 eura do 260,00 eura kaznit će se za prekršaj iz stavka 1. ovog članka fizička osoba. </w:t>
      </w:r>
    </w:p>
    <w:p w14:paraId="0FF3D4EA" w14:textId="77777777" w:rsidR="000248D7" w:rsidRDefault="003D7BEB" w:rsidP="003D7BEB">
      <w:pPr>
        <w:pStyle w:val="Odlomakpopisa"/>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p>
    <w:p w14:paraId="183BD60C" w14:textId="77777777" w:rsidR="00B23BCD" w:rsidRDefault="00B23BCD" w:rsidP="00B23BCD">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4A8F574F"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8156071" w14:textId="77777777" w:rsidR="00B23BCD" w:rsidRDefault="00B23BCD" w:rsidP="00B23BC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3D7BEB">
        <w:rPr>
          <w:rFonts w:ascii="Times New Roman" w:eastAsia="Times New Roman" w:hAnsi="Times New Roman" w:cs="Times New Roman"/>
          <w:b/>
          <w:bCs/>
          <w:color w:val="000000"/>
          <w:sz w:val="24"/>
          <w:szCs w:val="24"/>
          <w:lang w:eastAsia="hr-HR"/>
        </w:rPr>
        <w:t>48</w:t>
      </w:r>
      <w:r w:rsidRPr="00970645">
        <w:rPr>
          <w:rFonts w:ascii="Times New Roman" w:eastAsia="Times New Roman" w:hAnsi="Times New Roman" w:cs="Times New Roman"/>
          <w:b/>
          <w:bCs/>
          <w:color w:val="000000"/>
          <w:sz w:val="24"/>
          <w:szCs w:val="24"/>
          <w:lang w:eastAsia="hr-HR"/>
        </w:rPr>
        <w:t>.</w:t>
      </w:r>
      <w:r w:rsidR="00670268">
        <w:rPr>
          <w:rFonts w:ascii="Times New Roman" w:eastAsia="Times New Roman" w:hAnsi="Times New Roman" w:cs="Times New Roman"/>
          <w:b/>
          <w:bCs/>
          <w:color w:val="000000"/>
          <w:sz w:val="24"/>
          <w:szCs w:val="24"/>
          <w:lang w:eastAsia="hr-HR"/>
        </w:rPr>
        <w:t xml:space="preserve"> </w:t>
      </w:r>
    </w:p>
    <w:p w14:paraId="6721BAB8" w14:textId="77777777" w:rsidR="000248D7" w:rsidRDefault="000248D7" w:rsidP="000248D7">
      <w:pPr>
        <w:autoSpaceDE w:val="0"/>
        <w:autoSpaceDN w:val="0"/>
        <w:adjustRightInd w:val="0"/>
        <w:ind w:firstLine="708"/>
        <w:jc w:val="both"/>
        <w:rPr>
          <w:rFonts w:ascii="Times New Roman" w:hAnsi="Times New Roman"/>
        </w:rPr>
      </w:pPr>
    </w:p>
    <w:p w14:paraId="140525CC" w14:textId="2378ABFD" w:rsidR="000248D7" w:rsidRPr="000248D7" w:rsidRDefault="000248D7" w:rsidP="000248D7">
      <w:pPr>
        <w:autoSpaceDE w:val="0"/>
        <w:autoSpaceDN w:val="0"/>
        <w:adjustRightInd w:val="0"/>
        <w:ind w:firstLine="708"/>
        <w:jc w:val="both"/>
        <w:rPr>
          <w:rFonts w:ascii="Times New Roman" w:hAnsi="Times New Roman"/>
          <w:sz w:val="24"/>
          <w:szCs w:val="24"/>
        </w:rPr>
      </w:pPr>
      <w:r w:rsidRPr="000248D7">
        <w:rPr>
          <w:rFonts w:ascii="Times New Roman" w:hAnsi="Times New Roman"/>
          <w:sz w:val="24"/>
          <w:szCs w:val="24"/>
        </w:rPr>
        <w:t xml:space="preserve">Upravitelj groblja dužan je u roku od 12 mjeseci od dana stupanja na snagu ove Odluke uskladiti svoje akte s ovom Odlukom. </w:t>
      </w:r>
    </w:p>
    <w:p w14:paraId="2487CDBD" w14:textId="77777777" w:rsidR="000248D7" w:rsidRPr="000248D7" w:rsidRDefault="000248D7" w:rsidP="000248D7">
      <w:pPr>
        <w:rPr>
          <w:rFonts w:ascii="Times New Roman" w:hAnsi="Times New Roman"/>
          <w:b/>
          <w:sz w:val="24"/>
          <w:szCs w:val="24"/>
        </w:rPr>
      </w:pPr>
    </w:p>
    <w:p w14:paraId="08ECA235" w14:textId="77777777" w:rsidR="000248D7" w:rsidRPr="000248D7" w:rsidRDefault="000248D7" w:rsidP="000248D7">
      <w:pPr>
        <w:jc w:val="center"/>
        <w:rPr>
          <w:rFonts w:ascii="Times New Roman" w:hAnsi="Times New Roman"/>
          <w:bCs/>
          <w:sz w:val="24"/>
          <w:szCs w:val="24"/>
        </w:rPr>
      </w:pPr>
      <w:r>
        <w:rPr>
          <w:rFonts w:ascii="Times New Roman" w:hAnsi="Times New Roman"/>
          <w:b/>
          <w:bCs/>
          <w:sz w:val="24"/>
          <w:szCs w:val="24"/>
        </w:rPr>
        <w:t xml:space="preserve"> </w:t>
      </w:r>
      <w:r w:rsidRPr="000248D7">
        <w:rPr>
          <w:rFonts w:ascii="Times New Roman" w:hAnsi="Times New Roman"/>
          <w:b/>
          <w:bCs/>
          <w:sz w:val="24"/>
          <w:szCs w:val="24"/>
        </w:rPr>
        <w:t xml:space="preserve">Članak </w:t>
      </w:r>
      <w:r w:rsidR="003D7BEB">
        <w:rPr>
          <w:rFonts w:ascii="Times New Roman" w:hAnsi="Times New Roman"/>
          <w:b/>
          <w:bCs/>
          <w:sz w:val="24"/>
          <w:szCs w:val="24"/>
        </w:rPr>
        <w:t>49</w:t>
      </w:r>
      <w:r w:rsidRPr="000248D7">
        <w:rPr>
          <w:rFonts w:ascii="Times New Roman" w:hAnsi="Times New Roman"/>
          <w:bCs/>
          <w:sz w:val="24"/>
          <w:szCs w:val="24"/>
        </w:rPr>
        <w:t>.</w:t>
      </w:r>
    </w:p>
    <w:p w14:paraId="791776DC" w14:textId="77777777" w:rsidR="000248D7" w:rsidRPr="000248D7" w:rsidRDefault="000248D7" w:rsidP="000248D7">
      <w:pPr>
        <w:ind w:firstLine="567"/>
        <w:jc w:val="both"/>
        <w:rPr>
          <w:rFonts w:ascii="Times New Roman" w:hAnsi="Times New Roman"/>
          <w:sz w:val="24"/>
          <w:szCs w:val="24"/>
        </w:rPr>
      </w:pPr>
      <w:r w:rsidRPr="000248D7">
        <w:rPr>
          <w:rFonts w:ascii="Times New Roman" w:hAnsi="Times New Roman"/>
          <w:sz w:val="24"/>
          <w:szCs w:val="24"/>
        </w:rPr>
        <w:t>Danom stupanja na snagu ove Odluke prestaje važiti Odluka o grobljima (Službeni vjesnik Brodsko-posavske županije, broj 13/11).</w:t>
      </w:r>
    </w:p>
    <w:p w14:paraId="1437CB30" w14:textId="77777777" w:rsidR="000248D7" w:rsidRPr="000248D7" w:rsidRDefault="000248D7" w:rsidP="000248D7">
      <w:pPr>
        <w:jc w:val="center"/>
        <w:rPr>
          <w:rFonts w:ascii="Times New Roman" w:hAnsi="Times New Roman"/>
          <w:b/>
          <w:sz w:val="24"/>
          <w:szCs w:val="24"/>
        </w:rPr>
      </w:pPr>
    </w:p>
    <w:p w14:paraId="3B7AAE41" w14:textId="77777777" w:rsidR="000248D7" w:rsidRPr="000248D7" w:rsidRDefault="000248D7" w:rsidP="000248D7">
      <w:pPr>
        <w:jc w:val="center"/>
        <w:rPr>
          <w:rFonts w:ascii="Times New Roman" w:hAnsi="Times New Roman"/>
          <w:b/>
          <w:bCs/>
          <w:sz w:val="24"/>
          <w:szCs w:val="24"/>
        </w:rPr>
      </w:pPr>
      <w:r>
        <w:rPr>
          <w:rFonts w:ascii="Times New Roman" w:hAnsi="Times New Roman"/>
          <w:bCs/>
          <w:sz w:val="24"/>
          <w:szCs w:val="24"/>
        </w:rPr>
        <w:t xml:space="preserve">  </w:t>
      </w:r>
      <w:r w:rsidRPr="000248D7">
        <w:rPr>
          <w:rFonts w:ascii="Times New Roman" w:hAnsi="Times New Roman"/>
          <w:b/>
          <w:bCs/>
          <w:sz w:val="24"/>
          <w:szCs w:val="24"/>
        </w:rPr>
        <w:t xml:space="preserve">Članak </w:t>
      </w:r>
      <w:r w:rsidR="003D7BEB">
        <w:rPr>
          <w:rFonts w:ascii="Times New Roman" w:hAnsi="Times New Roman"/>
          <w:b/>
          <w:bCs/>
          <w:sz w:val="24"/>
          <w:szCs w:val="24"/>
        </w:rPr>
        <w:t>50</w:t>
      </w:r>
      <w:r w:rsidRPr="000248D7">
        <w:rPr>
          <w:rFonts w:ascii="Times New Roman" w:hAnsi="Times New Roman"/>
          <w:b/>
          <w:bCs/>
          <w:sz w:val="24"/>
          <w:szCs w:val="24"/>
        </w:rPr>
        <w:t>.</w:t>
      </w:r>
    </w:p>
    <w:p w14:paraId="6C7BC7D5" w14:textId="77777777" w:rsidR="000248D7" w:rsidRPr="000248D7" w:rsidRDefault="000248D7" w:rsidP="000248D7">
      <w:pPr>
        <w:autoSpaceDE w:val="0"/>
        <w:autoSpaceDN w:val="0"/>
        <w:adjustRightInd w:val="0"/>
        <w:ind w:firstLine="708"/>
        <w:jc w:val="both"/>
        <w:rPr>
          <w:rFonts w:ascii="Times New Roman" w:hAnsi="Times New Roman"/>
          <w:sz w:val="24"/>
          <w:szCs w:val="24"/>
        </w:rPr>
      </w:pPr>
      <w:r w:rsidRPr="000248D7">
        <w:rPr>
          <w:rFonts w:ascii="Times New Roman" w:hAnsi="Times New Roman"/>
          <w:sz w:val="24"/>
          <w:szCs w:val="24"/>
        </w:rPr>
        <w:t>Ova odluka stupa na snagu osmoga dana od dana objave u Službenom glasniku Općine Vrpolje.</w:t>
      </w:r>
    </w:p>
    <w:p w14:paraId="63AE1683" w14:textId="77777777" w:rsidR="000248D7" w:rsidRPr="000248D7" w:rsidRDefault="000248D7" w:rsidP="000248D7">
      <w:pPr>
        <w:pStyle w:val="Bezproreda"/>
        <w:jc w:val="both"/>
        <w:rPr>
          <w:rFonts w:ascii="Times New Roman" w:hAnsi="Times New Roman"/>
          <w:b/>
          <w:bCs/>
          <w:sz w:val="24"/>
          <w:szCs w:val="24"/>
        </w:rPr>
      </w:pPr>
    </w:p>
    <w:p w14:paraId="28A27B3B" w14:textId="77777777" w:rsidR="000248D7" w:rsidRPr="002F4BC0" w:rsidRDefault="000248D7" w:rsidP="000248D7">
      <w:pPr>
        <w:pStyle w:val="Bezproreda"/>
        <w:jc w:val="both"/>
        <w:rPr>
          <w:rFonts w:ascii="Times New Roman" w:hAnsi="Times New Roman"/>
          <w:b/>
          <w:bCs/>
        </w:rPr>
      </w:pPr>
    </w:p>
    <w:p w14:paraId="7C5E3F87" w14:textId="77777777" w:rsidR="000248D7" w:rsidRPr="002F4BC0" w:rsidRDefault="000248D7" w:rsidP="000248D7">
      <w:pPr>
        <w:pStyle w:val="Bezproreda"/>
        <w:rPr>
          <w:rFonts w:ascii="Times New Roman" w:hAnsi="Times New Roman"/>
        </w:rPr>
      </w:pPr>
      <w:r w:rsidRPr="002F4BC0">
        <w:rPr>
          <w:rFonts w:ascii="Times New Roman" w:hAnsi="Times New Roman"/>
        </w:rPr>
        <w:t xml:space="preserve">KLASA: </w:t>
      </w:r>
    </w:p>
    <w:p w14:paraId="46B8079E" w14:textId="77777777" w:rsidR="000248D7" w:rsidRDefault="000248D7" w:rsidP="000248D7">
      <w:pPr>
        <w:pStyle w:val="Bezproreda"/>
        <w:rPr>
          <w:rFonts w:ascii="Times New Roman" w:hAnsi="Times New Roman"/>
        </w:rPr>
      </w:pPr>
      <w:r w:rsidRPr="002F4BC0">
        <w:rPr>
          <w:rFonts w:ascii="Times New Roman" w:hAnsi="Times New Roman"/>
        </w:rPr>
        <w:t>URBROJ:</w:t>
      </w:r>
    </w:p>
    <w:p w14:paraId="1D090FB1" w14:textId="77777777" w:rsidR="000248D7" w:rsidRPr="002F4BC0" w:rsidRDefault="000248D7" w:rsidP="000248D7">
      <w:pPr>
        <w:pStyle w:val="Bezproreda"/>
        <w:rPr>
          <w:bCs/>
        </w:rPr>
      </w:pPr>
      <w:r>
        <w:rPr>
          <w:rFonts w:ascii="Times New Roman" w:hAnsi="Times New Roman"/>
        </w:rPr>
        <w:t>Vrpolje,</w:t>
      </w:r>
    </w:p>
    <w:p w14:paraId="7FABC43A" w14:textId="77777777" w:rsidR="000248D7" w:rsidRPr="002F4BC0" w:rsidRDefault="000248D7" w:rsidP="000248D7">
      <w:pPr>
        <w:pStyle w:val="Bezproreda"/>
        <w:rPr>
          <w:rFonts w:ascii="Times New Roman" w:hAnsi="Times New Roman"/>
          <w:bCs/>
        </w:rPr>
      </w:pPr>
      <w:r w:rsidRPr="002F4BC0">
        <w:rPr>
          <w:rFonts w:ascii="Times New Roman" w:hAnsi="Times New Roman"/>
          <w:bCs/>
        </w:rPr>
        <w:tab/>
        <w:t xml:space="preserve">           </w:t>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p>
    <w:p w14:paraId="7B93D77C" w14:textId="77777777" w:rsidR="000248D7" w:rsidRDefault="000248D7" w:rsidP="000248D7">
      <w:pPr>
        <w:pStyle w:val="Bezproreda"/>
        <w:rPr>
          <w:rFonts w:ascii="Times New Roman" w:hAnsi="Times New Roman"/>
          <w:bCs/>
        </w:rPr>
      </w:pPr>
      <w:r>
        <w:rPr>
          <w:rFonts w:ascii="Times New Roman" w:hAnsi="Times New Roman"/>
          <w:bCs/>
        </w:rPr>
        <w:t xml:space="preserve">                                                                                                       PREDSJEDNICA</w:t>
      </w:r>
    </w:p>
    <w:p w14:paraId="71BE97F8" w14:textId="77777777" w:rsidR="000248D7" w:rsidRDefault="000248D7" w:rsidP="000248D7">
      <w:pPr>
        <w:pStyle w:val="Bezproreda"/>
        <w:rPr>
          <w:rFonts w:ascii="Times New Roman" w:hAnsi="Times New Roman"/>
          <w:bCs/>
        </w:rPr>
      </w:pPr>
      <w:r>
        <w:rPr>
          <w:rFonts w:ascii="Times New Roman" w:hAnsi="Times New Roman"/>
          <w:bCs/>
        </w:rPr>
        <w:t xml:space="preserve">                                                                               OPĆINSKOG VIJEĆA OPĆINE VRPOLJE</w:t>
      </w:r>
    </w:p>
    <w:p w14:paraId="37D902E6" w14:textId="77777777" w:rsidR="000248D7" w:rsidRPr="002F4BC0" w:rsidRDefault="000248D7" w:rsidP="000248D7">
      <w:pPr>
        <w:pStyle w:val="Bezproreda"/>
        <w:rPr>
          <w:rFonts w:ascii="Times New Roman" w:hAnsi="Times New Roman"/>
          <w:bCs/>
        </w:rPr>
      </w:pPr>
      <w:r>
        <w:rPr>
          <w:rFonts w:ascii="Times New Roman" w:hAnsi="Times New Roman"/>
          <w:bCs/>
        </w:rPr>
        <w:t xml:space="preserve">                                                                                          </w:t>
      </w:r>
      <w:proofErr w:type="spellStart"/>
      <w:r>
        <w:rPr>
          <w:rFonts w:ascii="Times New Roman" w:hAnsi="Times New Roman"/>
          <w:bCs/>
        </w:rPr>
        <w:t>Marlena</w:t>
      </w:r>
      <w:proofErr w:type="spellEnd"/>
      <w:r>
        <w:rPr>
          <w:rFonts w:ascii="Times New Roman" w:hAnsi="Times New Roman"/>
          <w:bCs/>
        </w:rPr>
        <w:t xml:space="preserve"> Kajić Andrijević, mag.iur.</w:t>
      </w:r>
    </w:p>
    <w:p w14:paraId="1B510A7F" w14:textId="77777777" w:rsidR="000248D7" w:rsidRPr="002F4BC0" w:rsidRDefault="000248D7" w:rsidP="000248D7">
      <w:pPr>
        <w:pStyle w:val="Bezproreda"/>
        <w:rPr>
          <w:rFonts w:ascii="Times New Roman" w:hAnsi="Times New Roman"/>
          <w:bCs/>
        </w:rPr>
      </w:pPr>
    </w:p>
    <w:p w14:paraId="0F0C74EB" w14:textId="77777777" w:rsidR="00E97A51" w:rsidRPr="00063595" w:rsidRDefault="00E97A51" w:rsidP="00064C58">
      <w:pPr>
        <w:contextualSpacing/>
        <w:jc w:val="center"/>
        <w:rPr>
          <w:rFonts w:ascii="Times New Roman" w:hAnsi="Times New Roman" w:cs="Times New Roman"/>
          <w:b/>
          <w:bCs/>
          <w:sz w:val="24"/>
          <w:szCs w:val="24"/>
        </w:rPr>
      </w:pPr>
    </w:p>
    <w:p w14:paraId="6BEE197C" w14:textId="77777777" w:rsidR="004F1103" w:rsidRDefault="004F1103">
      <w:pPr>
        <w:rPr>
          <w:rFonts w:ascii="Times New Roman" w:hAnsi="Times New Roman" w:cs="Times New Roman"/>
          <w:sz w:val="24"/>
          <w:szCs w:val="24"/>
        </w:rPr>
      </w:pPr>
    </w:p>
    <w:p w14:paraId="28549A24" w14:textId="77777777" w:rsidR="00920F75" w:rsidRDefault="00920F75">
      <w:pPr>
        <w:rPr>
          <w:rFonts w:ascii="Times New Roman" w:hAnsi="Times New Roman" w:cs="Times New Roman"/>
          <w:sz w:val="24"/>
          <w:szCs w:val="24"/>
        </w:rPr>
      </w:pPr>
    </w:p>
    <w:p w14:paraId="50AA26BA" w14:textId="77777777" w:rsidR="00920F75" w:rsidRDefault="00920F75">
      <w:pPr>
        <w:rPr>
          <w:rFonts w:ascii="Times New Roman" w:hAnsi="Times New Roman" w:cs="Times New Roman"/>
          <w:sz w:val="24"/>
          <w:szCs w:val="24"/>
        </w:rPr>
      </w:pPr>
    </w:p>
    <w:p w14:paraId="2A9C8AA2" w14:textId="77777777" w:rsidR="00920F75" w:rsidRDefault="00920F75">
      <w:pPr>
        <w:rPr>
          <w:rFonts w:ascii="Times New Roman" w:hAnsi="Times New Roman" w:cs="Times New Roman"/>
          <w:sz w:val="24"/>
          <w:szCs w:val="24"/>
        </w:rPr>
      </w:pPr>
    </w:p>
    <w:p w14:paraId="527F3341" w14:textId="77777777" w:rsidR="00920F75" w:rsidRDefault="00920F75">
      <w:pPr>
        <w:rPr>
          <w:rFonts w:ascii="Times New Roman" w:hAnsi="Times New Roman" w:cs="Times New Roman"/>
          <w:sz w:val="24"/>
          <w:szCs w:val="24"/>
        </w:rPr>
      </w:pPr>
    </w:p>
    <w:p w14:paraId="74DE2C9C" w14:textId="77777777" w:rsidR="00920F75" w:rsidRDefault="00920F75">
      <w:pPr>
        <w:rPr>
          <w:rFonts w:ascii="Times New Roman" w:hAnsi="Times New Roman" w:cs="Times New Roman"/>
          <w:sz w:val="24"/>
          <w:szCs w:val="24"/>
        </w:rPr>
      </w:pPr>
    </w:p>
    <w:p w14:paraId="0A626160" w14:textId="77777777" w:rsidR="00920F75" w:rsidRDefault="00920F75">
      <w:pPr>
        <w:rPr>
          <w:rFonts w:ascii="Times New Roman" w:hAnsi="Times New Roman" w:cs="Times New Roman"/>
          <w:sz w:val="24"/>
          <w:szCs w:val="24"/>
        </w:rPr>
      </w:pPr>
    </w:p>
    <w:p w14:paraId="7B3E475C" w14:textId="77777777" w:rsidR="00920F75" w:rsidRDefault="00920F75">
      <w:pPr>
        <w:rPr>
          <w:rFonts w:ascii="Times New Roman" w:hAnsi="Times New Roman" w:cs="Times New Roman"/>
          <w:sz w:val="24"/>
          <w:szCs w:val="24"/>
        </w:rPr>
      </w:pPr>
    </w:p>
    <w:p w14:paraId="1F448A10" w14:textId="77777777" w:rsidR="00920F75" w:rsidRDefault="00920F75">
      <w:pPr>
        <w:rPr>
          <w:rFonts w:ascii="Times New Roman" w:hAnsi="Times New Roman" w:cs="Times New Roman"/>
          <w:sz w:val="24"/>
          <w:szCs w:val="24"/>
        </w:rPr>
      </w:pPr>
    </w:p>
    <w:p w14:paraId="2371422F" w14:textId="77777777" w:rsidR="00920F75" w:rsidRDefault="00920F75">
      <w:pPr>
        <w:rPr>
          <w:rFonts w:ascii="Times New Roman" w:hAnsi="Times New Roman" w:cs="Times New Roman"/>
          <w:sz w:val="24"/>
          <w:szCs w:val="24"/>
        </w:rPr>
      </w:pPr>
    </w:p>
    <w:p w14:paraId="4B04CBA8" w14:textId="77777777" w:rsidR="00920F75" w:rsidRDefault="00920F75">
      <w:pPr>
        <w:rPr>
          <w:rFonts w:ascii="Times New Roman" w:hAnsi="Times New Roman" w:cs="Times New Roman"/>
          <w:sz w:val="24"/>
          <w:szCs w:val="24"/>
        </w:rPr>
      </w:pPr>
    </w:p>
    <w:p w14:paraId="1205C9EB" w14:textId="77777777" w:rsidR="00920F75" w:rsidRDefault="00920F75">
      <w:pPr>
        <w:rPr>
          <w:rFonts w:ascii="Times New Roman" w:hAnsi="Times New Roman" w:cs="Times New Roman"/>
          <w:sz w:val="24"/>
          <w:szCs w:val="24"/>
        </w:rPr>
      </w:pPr>
    </w:p>
    <w:p w14:paraId="032006B4" w14:textId="77777777" w:rsidR="00920F75" w:rsidRDefault="00920F75">
      <w:pPr>
        <w:rPr>
          <w:rFonts w:ascii="Times New Roman" w:hAnsi="Times New Roman" w:cs="Times New Roman"/>
          <w:sz w:val="24"/>
          <w:szCs w:val="24"/>
        </w:rPr>
      </w:pPr>
    </w:p>
    <w:p w14:paraId="7EADE20E" w14:textId="77777777" w:rsidR="00920F75" w:rsidRDefault="00920F75">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20F75">
        <w:rPr>
          <w:rFonts w:ascii="Times New Roman" w:hAnsi="Times New Roman" w:cs="Times New Roman"/>
          <w:b/>
          <w:sz w:val="24"/>
          <w:szCs w:val="24"/>
        </w:rPr>
        <w:t>OBRAZLOŽENJE</w:t>
      </w:r>
    </w:p>
    <w:p w14:paraId="6FC63BE8" w14:textId="77777777" w:rsidR="00920F75" w:rsidRDefault="00920F75">
      <w:pPr>
        <w:rPr>
          <w:rFonts w:ascii="Times New Roman" w:hAnsi="Times New Roman" w:cs="Times New Roman"/>
          <w:b/>
          <w:sz w:val="24"/>
          <w:szCs w:val="24"/>
        </w:rPr>
      </w:pPr>
      <w:r>
        <w:rPr>
          <w:rFonts w:ascii="Times New Roman" w:hAnsi="Times New Roman" w:cs="Times New Roman"/>
          <w:b/>
          <w:sz w:val="24"/>
          <w:szCs w:val="24"/>
        </w:rPr>
        <w:t xml:space="preserve">                              Odluke o grobljima na području Općine Vrpolje</w:t>
      </w:r>
    </w:p>
    <w:p w14:paraId="22F517C3" w14:textId="77777777" w:rsidR="0029130E" w:rsidRDefault="0029130E" w:rsidP="00DC40B4">
      <w:pPr>
        <w:ind w:firstLine="567"/>
        <w:jc w:val="both"/>
        <w:rPr>
          <w:rFonts w:ascii="Times New Roman" w:hAnsi="Times New Roman" w:cs="Times New Roman"/>
          <w:sz w:val="24"/>
          <w:szCs w:val="24"/>
        </w:rPr>
      </w:pPr>
      <w:r>
        <w:rPr>
          <w:rFonts w:ascii="Times New Roman" w:hAnsi="Times New Roman" w:cs="Times New Roman"/>
          <w:sz w:val="24"/>
          <w:szCs w:val="24"/>
        </w:rPr>
        <w:t>Općina Vrpolje pristupila je izradi nove Odluke o grobljima radi usklađivanja s novim Zakonom o grobljima („Narodne novine“ broj 78/25, 80/25) te unapređenja postojećeg sustava upravljanja grobljima na svom području.</w:t>
      </w:r>
    </w:p>
    <w:p w14:paraId="2F9D5DA5" w14:textId="77777777" w:rsidR="00DC40B4" w:rsidRDefault="0029130E" w:rsidP="00DC40B4">
      <w:pPr>
        <w:ind w:firstLine="567"/>
        <w:jc w:val="both"/>
        <w:rPr>
          <w:rFonts w:ascii="Times New Roman" w:hAnsi="Times New Roman" w:cs="Times New Roman"/>
          <w:sz w:val="24"/>
          <w:szCs w:val="24"/>
        </w:rPr>
      </w:pPr>
      <w:r>
        <w:rPr>
          <w:rFonts w:ascii="Times New Roman" w:hAnsi="Times New Roman" w:cs="Times New Roman"/>
          <w:sz w:val="24"/>
          <w:szCs w:val="24"/>
        </w:rPr>
        <w:t xml:space="preserve">Važeća Odluka više nije u potpunosti usklađena </w:t>
      </w:r>
      <w:r w:rsidR="00DC40B4">
        <w:rPr>
          <w:rFonts w:ascii="Times New Roman" w:hAnsi="Times New Roman" w:cs="Times New Roman"/>
          <w:sz w:val="24"/>
          <w:szCs w:val="24"/>
        </w:rPr>
        <w:t>s novim zakonskim rješenjima, slijedom čega je potrebno normativno urediti pitanja upravljanja grobljima i obavljanja komunalne djelatnosti održavanja groblja na način koji odgovara aktualnim propisima i potrebama lokalne zajednice.</w:t>
      </w:r>
    </w:p>
    <w:p w14:paraId="431E598F" w14:textId="77777777" w:rsidR="00920F75" w:rsidRDefault="00DC40B4" w:rsidP="007647BD">
      <w:pPr>
        <w:ind w:firstLine="567"/>
        <w:jc w:val="both"/>
        <w:rPr>
          <w:rFonts w:ascii="Times New Roman" w:hAnsi="Times New Roman" w:cs="Times New Roman"/>
          <w:sz w:val="24"/>
          <w:szCs w:val="24"/>
        </w:rPr>
      </w:pPr>
      <w:r>
        <w:rPr>
          <w:rFonts w:ascii="Times New Roman" w:hAnsi="Times New Roman" w:cs="Times New Roman"/>
          <w:sz w:val="24"/>
          <w:szCs w:val="24"/>
        </w:rPr>
        <w:t>Prijedlogom Odluke uređuje se osobito:</w:t>
      </w:r>
    </w:p>
    <w:p w14:paraId="7E5E9BE3" w14:textId="79116E1F"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mjerila i kriterij</w:t>
      </w:r>
      <w:r w:rsidR="00651664">
        <w:rPr>
          <w:rFonts w:ascii="Times New Roman" w:hAnsi="Times New Roman" w:cs="Times New Roman"/>
        </w:rPr>
        <w:t>i</w:t>
      </w:r>
      <w:r w:rsidRPr="00F86354">
        <w:rPr>
          <w:rFonts w:ascii="Times New Roman" w:hAnsi="Times New Roman" w:cs="Times New Roman"/>
        </w:rPr>
        <w:t xml:space="preserve"> za dodjelu i ustupanje grobnih mjesta na korištenje</w:t>
      </w:r>
      <w:r>
        <w:rPr>
          <w:rFonts w:ascii="Times New Roman" w:hAnsi="Times New Roman" w:cs="Times New Roman"/>
        </w:rPr>
        <w:t>,</w:t>
      </w:r>
    </w:p>
    <w:p w14:paraId="0E8F449C"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iskopavanje i premještaj posmrtnih ostataka</w:t>
      </w:r>
      <w:r>
        <w:rPr>
          <w:rFonts w:ascii="Times New Roman" w:hAnsi="Times New Roman" w:cs="Times New Roman"/>
        </w:rPr>
        <w:t>,</w:t>
      </w:r>
    </w:p>
    <w:p w14:paraId="2947D2F0"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ukopi i privremeni ukopi</w:t>
      </w:r>
      <w:r>
        <w:rPr>
          <w:rFonts w:ascii="Times New Roman" w:hAnsi="Times New Roman" w:cs="Times New Roman"/>
        </w:rPr>
        <w:t>,</w:t>
      </w:r>
    </w:p>
    <w:p w14:paraId="437418DB" w14:textId="77777777" w:rsidR="00D20AE2" w:rsidRDefault="00DC40B4" w:rsidP="00D20AE2">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način ukopa nepoznatih osoba</w:t>
      </w:r>
      <w:r>
        <w:rPr>
          <w:rFonts w:ascii="Times New Roman" w:hAnsi="Times New Roman" w:cs="Times New Roman"/>
        </w:rPr>
        <w:t>,</w:t>
      </w:r>
    </w:p>
    <w:p w14:paraId="57EA50F7" w14:textId="77777777" w:rsidR="00D20AE2" w:rsidRPr="00F86354" w:rsidRDefault="00D20AE2"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D20AE2">
        <w:rPr>
          <w:rFonts w:ascii="Times New Roman" w:hAnsi="Times New Roman" w:cs="Times New Roman"/>
        </w:rPr>
        <w:t>produbljenje groba i premještanje posmrtnih ostataka u grobnici</w:t>
      </w:r>
    </w:p>
    <w:p w14:paraId="5330F18A"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održavanje groblja i uklanjanje otpada</w:t>
      </w:r>
      <w:r>
        <w:rPr>
          <w:rFonts w:ascii="Times New Roman" w:hAnsi="Times New Roman" w:cs="Times New Roman"/>
        </w:rPr>
        <w:t>,</w:t>
      </w:r>
    </w:p>
    <w:p w14:paraId="17AF24DC"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veličina, dimenzije, materijal i izgled grobnih mjesta i spomen-obilježja</w:t>
      </w:r>
      <w:r>
        <w:rPr>
          <w:rFonts w:ascii="Times New Roman" w:hAnsi="Times New Roman" w:cs="Times New Roman"/>
        </w:rPr>
        <w:t>,</w:t>
      </w:r>
    </w:p>
    <w:p w14:paraId="3525CAB6"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uvjeti upravljanja grobljem od strane pravne osobe koja upravlja grobljem</w:t>
      </w:r>
      <w:r>
        <w:rPr>
          <w:rFonts w:ascii="Times New Roman" w:hAnsi="Times New Roman" w:cs="Times New Roman"/>
        </w:rPr>
        <w:t>,</w:t>
      </w:r>
    </w:p>
    <w:p w14:paraId="05DE8A34"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uvjeti, način i mjesto prosipanja kremiranih posmrtnih ostataka umrle osobe</w:t>
      </w:r>
      <w:r>
        <w:rPr>
          <w:rFonts w:ascii="Times New Roman" w:hAnsi="Times New Roman" w:cs="Times New Roman"/>
        </w:rPr>
        <w:t>,</w:t>
      </w:r>
    </w:p>
    <w:p w14:paraId="45689773"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 xml:space="preserve">uvjeti i mjerila za plaćanje naknade pri dodjeli grobnog mjesta i godišnje grobne naknade, </w:t>
      </w:r>
      <w:r>
        <w:rPr>
          <w:rFonts w:ascii="Times New Roman" w:hAnsi="Times New Roman" w:cs="Times New Roman"/>
        </w:rPr>
        <w:t xml:space="preserve"> </w:t>
      </w:r>
      <w:r w:rsidRPr="00F86354">
        <w:rPr>
          <w:rFonts w:ascii="Times New Roman" w:hAnsi="Times New Roman" w:cs="Times New Roman"/>
        </w:rPr>
        <w:t>kao i mogućnost plaćanja godišnje grobne naknade unaprijed</w:t>
      </w:r>
      <w:r>
        <w:rPr>
          <w:rFonts w:ascii="Times New Roman" w:hAnsi="Times New Roman" w:cs="Times New Roman"/>
        </w:rPr>
        <w:t>,</w:t>
      </w:r>
    </w:p>
    <w:p w14:paraId="5886F735"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uvjeti za ustupanje prava korištenja grobnog mjesta trećim osobama</w:t>
      </w:r>
      <w:r>
        <w:rPr>
          <w:rFonts w:ascii="Times New Roman" w:hAnsi="Times New Roman" w:cs="Times New Roman"/>
        </w:rPr>
        <w:t>,</w:t>
      </w:r>
    </w:p>
    <w:p w14:paraId="4CC6A3B0"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r>
        <w:rPr>
          <w:rFonts w:ascii="Times New Roman" w:hAnsi="Times New Roman" w:cs="Times New Roman"/>
        </w:rPr>
        <w:t>,</w:t>
      </w:r>
    </w:p>
    <w:p w14:paraId="7B82854E"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mogućnost da dio groblja ustupi drugoj jedinici lokalne samouprave ili da sklopi ugovor o zajedničkom korištenju groblja s drugom jedinicom lokalne samouprave</w:t>
      </w:r>
      <w:r>
        <w:rPr>
          <w:rFonts w:ascii="Times New Roman" w:hAnsi="Times New Roman" w:cs="Times New Roman"/>
        </w:rPr>
        <w:t>,</w:t>
      </w:r>
    </w:p>
    <w:p w14:paraId="5940F087"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mogućnost da se grobno mjesto dodijeli na korištenje bez obveze premještanja ostataka tijela umrlih osoba u zajedničku kosturnicu</w:t>
      </w:r>
      <w:r>
        <w:rPr>
          <w:rFonts w:ascii="Times New Roman" w:hAnsi="Times New Roman" w:cs="Times New Roman"/>
        </w:rPr>
        <w:t>,</w:t>
      </w:r>
    </w:p>
    <w:p w14:paraId="2B585A2A"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pravila za određivanje naknade za stjecanje opreme i uređaja koji se nalaze na grobnom mjestu bez korisnika grobnog mjesta</w:t>
      </w:r>
      <w:r>
        <w:rPr>
          <w:rFonts w:ascii="Times New Roman" w:hAnsi="Times New Roman" w:cs="Times New Roman"/>
        </w:rPr>
        <w:t>,</w:t>
      </w:r>
    </w:p>
    <w:p w14:paraId="7787BF0B" w14:textId="77777777" w:rsidR="00DC40B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prekršajne sankcije za prekršitelje odredbi.</w:t>
      </w:r>
    </w:p>
    <w:p w14:paraId="2DB8F545" w14:textId="77777777" w:rsidR="00DC40B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p>
    <w:p w14:paraId="2BA61DAD" w14:textId="77777777" w:rsidR="00DC40B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p>
    <w:p w14:paraId="1ECD45E0" w14:textId="77777777" w:rsidR="00DC40B4" w:rsidRDefault="007647BD" w:rsidP="007647BD">
      <w:pPr>
        <w:pStyle w:val="box480012"/>
        <w:shd w:val="clear" w:color="auto" w:fill="FFFFFF"/>
        <w:spacing w:before="0" w:beforeAutospacing="0" w:after="0" w:afterAutospacing="0"/>
        <w:ind w:firstLine="567"/>
        <w:jc w:val="both"/>
        <w:textAlignment w:val="baseline"/>
        <w:rPr>
          <w:rFonts w:ascii="Times New Roman" w:hAnsi="Times New Roman" w:cs="Times New Roman"/>
        </w:rPr>
      </w:pPr>
      <w:r>
        <w:rPr>
          <w:rFonts w:ascii="Times New Roman" w:hAnsi="Times New Roman" w:cs="Times New Roman"/>
        </w:rPr>
        <w:t>Ujedno se kroz ovu Odluku nastoji unaprijediti kvaliteta komunalne usluge, osigurati bolja organizacija upravljanja grobljima te smanjiti mogućnost različitih tumačenja i pravnih nejasnoća u praksi.</w:t>
      </w:r>
    </w:p>
    <w:p w14:paraId="43FE558D" w14:textId="77777777" w:rsidR="007647BD" w:rsidRDefault="007647BD" w:rsidP="00DC40B4">
      <w:pPr>
        <w:pStyle w:val="box480012"/>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 xml:space="preserve"> </w:t>
      </w:r>
    </w:p>
    <w:p w14:paraId="14743F7A" w14:textId="71D63D90" w:rsidR="00DC40B4" w:rsidRDefault="00DC40B4" w:rsidP="00DC40B4">
      <w:pPr>
        <w:jc w:val="both"/>
        <w:rPr>
          <w:rFonts w:ascii="Times New Roman" w:hAnsi="Times New Roman" w:cs="Times New Roman"/>
          <w:sz w:val="24"/>
          <w:szCs w:val="24"/>
        </w:rPr>
      </w:pPr>
    </w:p>
    <w:p w14:paraId="4304A816" w14:textId="77777777" w:rsidR="00653C1B" w:rsidRPr="00DC40B4" w:rsidRDefault="00653C1B" w:rsidP="00DC40B4">
      <w:pPr>
        <w:jc w:val="both"/>
        <w:rPr>
          <w:rFonts w:ascii="Times New Roman" w:hAnsi="Times New Roman" w:cs="Times New Roman"/>
          <w:sz w:val="24"/>
          <w:szCs w:val="24"/>
        </w:rPr>
      </w:pPr>
    </w:p>
    <w:sectPr w:rsidR="00653C1B" w:rsidRPr="00DC40B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9C7A" w14:textId="77777777" w:rsidR="00877750" w:rsidRDefault="00877750" w:rsidP="00E15D32">
      <w:pPr>
        <w:spacing w:after="0" w:line="240" w:lineRule="auto"/>
      </w:pPr>
      <w:r>
        <w:separator/>
      </w:r>
    </w:p>
  </w:endnote>
  <w:endnote w:type="continuationSeparator" w:id="0">
    <w:p w14:paraId="16674B04" w14:textId="77777777" w:rsidR="00877750" w:rsidRDefault="00877750" w:rsidP="00E1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0D5" w14:textId="77777777" w:rsidR="00877750" w:rsidRDefault="00877750" w:rsidP="00E15D32">
      <w:pPr>
        <w:spacing w:after="0" w:line="240" w:lineRule="auto"/>
      </w:pPr>
      <w:r>
        <w:separator/>
      </w:r>
    </w:p>
  </w:footnote>
  <w:footnote w:type="continuationSeparator" w:id="0">
    <w:p w14:paraId="04FA9FEC" w14:textId="77777777" w:rsidR="00877750" w:rsidRDefault="00877750" w:rsidP="00E1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632E" w14:textId="77777777" w:rsidR="00E15D32" w:rsidRDefault="00E15D32">
    <w:pPr>
      <w:pStyle w:val="Zaglavlje"/>
    </w:pPr>
    <w:r>
      <w:t>PRIJEDLOG</w:t>
    </w:r>
  </w:p>
  <w:p w14:paraId="4930B1CE" w14:textId="77777777" w:rsidR="00E15D32" w:rsidRDefault="00E15D3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F72127"/>
    <w:multiLevelType w:val="hybridMultilevel"/>
    <w:tmpl w:val="4C7816F4"/>
    <w:lvl w:ilvl="0" w:tplc="0D446CB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B5392C"/>
    <w:multiLevelType w:val="hybridMultilevel"/>
    <w:tmpl w:val="F81ABBE0"/>
    <w:lvl w:ilvl="0" w:tplc="BF3CE87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1E323C"/>
    <w:multiLevelType w:val="hybridMultilevel"/>
    <w:tmpl w:val="80DAA178"/>
    <w:lvl w:ilvl="0" w:tplc="C4F800F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725498"/>
    <w:multiLevelType w:val="hybridMultilevel"/>
    <w:tmpl w:val="200EF9B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 w15:restartNumberingAfterBreak="0">
    <w:nsid w:val="5C7C53D9"/>
    <w:multiLevelType w:val="hybridMultilevel"/>
    <w:tmpl w:val="351857B2"/>
    <w:lvl w:ilvl="0" w:tplc="BDAE34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6464E8E"/>
    <w:multiLevelType w:val="hybridMultilevel"/>
    <w:tmpl w:val="55B0CCE2"/>
    <w:lvl w:ilvl="0" w:tplc="E466CF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57E4398"/>
    <w:multiLevelType w:val="hybridMultilevel"/>
    <w:tmpl w:val="943C4F3E"/>
    <w:lvl w:ilvl="0" w:tplc="A2AE790E">
      <w:start w:val="1"/>
      <w:numFmt w:val="decimal"/>
      <w:lvlText w:val="(%1)"/>
      <w:lvlJc w:val="left"/>
      <w:pPr>
        <w:ind w:left="360" w:hanging="360"/>
      </w:pPr>
      <w:rPr>
        <w:rFonts w:eastAsia="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7536C34"/>
    <w:multiLevelType w:val="hybridMultilevel"/>
    <w:tmpl w:val="A9583280"/>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16cid:durableId="1140271221">
    <w:abstractNumId w:val="11"/>
  </w:num>
  <w:num w:numId="2" w16cid:durableId="510798058">
    <w:abstractNumId w:val="9"/>
  </w:num>
  <w:num w:numId="3" w16cid:durableId="1880044979">
    <w:abstractNumId w:val="12"/>
  </w:num>
  <w:num w:numId="4" w16cid:durableId="696780257">
    <w:abstractNumId w:val="14"/>
  </w:num>
  <w:num w:numId="5" w16cid:durableId="1855875675">
    <w:abstractNumId w:val="15"/>
  </w:num>
  <w:num w:numId="6" w16cid:durableId="1416366385">
    <w:abstractNumId w:val="4"/>
  </w:num>
  <w:num w:numId="7" w16cid:durableId="927814190">
    <w:abstractNumId w:val="7"/>
  </w:num>
  <w:num w:numId="8" w16cid:durableId="419765244">
    <w:abstractNumId w:val="13"/>
  </w:num>
  <w:num w:numId="9" w16cid:durableId="739906122">
    <w:abstractNumId w:val="6"/>
  </w:num>
  <w:num w:numId="10" w16cid:durableId="1482772563">
    <w:abstractNumId w:val="8"/>
  </w:num>
  <w:num w:numId="11" w16cid:durableId="1514299885">
    <w:abstractNumId w:val="0"/>
  </w:num>
  <w:num w:numId="12" w16cid:durableId="692848533">
    <w:abstractNumId w:val="16"/>
  </w:num>
  <w:num w:numId="13" w16cid:durableId="87047379">
    <w:abstractNumId w:val="5"/>
  </w:num>
  <w:num w:numId="14" w16cid:durableId="352925521">
    <w:abstractNumId w:val="10"/>
  </w:num>
  <w:num w:numId="15" w16cid:durableId="1098254242">
    <w:abstractNumId w:val="3"/>
  </w:num>
  <w:num w:numId="16" w16cid:durableId="84155048">
    <w:abstractNumId w:val="2"/>
  </w:num>
  <w:num w:numId="17" w16cid:durableId="8188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32"/>
    <w:rsid w:val="000248D7"/>
    <w:rsid w:val="00031127"/>
    <w:rsid w:val="00057E15"/>
    <w:rsid w:val="00063595"/>
    <w:rsid w:val="00064C58"/>
    <w:rsid w:val="00067590"/>
    <w:rsid w:val="00074389"/>
    <w:rsid w:val="000B4DE5"/>
    <w:rsid w:val="001C6C08"/>
    <w:rsid w:val="001E6024"/>
    <w:rsid w:val="001E6427"/>
    <w:rsid w:val="002670B7"/>
    <w:rsid w:val="0029130E"/>
    <w:rsid w:val="002D4733"/>
    <w:rsid w:val="002D4847"/>
    <w:rsid w:val="00342EE3"/>
    <w:rsid w:val="00364A00"/>
    <w:rsid w:val="003A7EBD"/>
    <w:rsid w:val="003D7BEB"/>
    <w:rsid w:val="004E323D"/>
    <w:rsid w:val="004E368F"/>
    <w:rsid w:val="004F1103"/>
    <w:rsid w:val="00504F49"/>
    <w:rsid w:val="005D096E"/>
    <w:rsid w:val="005D26EC"/>
    <w:rsid w:val="00651664"/>
    <w:rsid w:val="00653C1B"/>
    <w:rsid w:val="00670268"/>
    <w:rsid w:val="006A1AD4"/>
    <w:rsid w:val="006A2340"/>
    <w:rsid w:val="006B5DF7"/>
    <w:rsid w:val="006D692A"/>
    <w:rsid w:val="007647BD"/>
    <w:rsid w:val="007F5CCA"/>
    <w:rsid w:val="00877750"/>
    <w:rsid w:val="008B12F2"/>
    <w:rsid w:val="00920F75"/>
    <w:rsid w:val="00921D2B"/>
    <w:rsid w:val="00927A42"/>
    <w:rsid w:val="00A27F8A"/>
    <w:rsid w:val="00A73F7A"/>
    <w:rsid w:val="00A93701"/>
    <w:rsid w:val="00A96777"/>
    <w:rsid w:val="00AA39FB"/>
    <w:rsid w:val="00AB0B83"/>
    <w:rsid w:val="00B23BCD"/>
    <w:rsid w:val="00B51ADB"/>
    <w:rsid w:val="00B7201F"/>
    <w:rsid w:val="00BE343C"/>
    <w:rsid w:val="00BE5FAF"/>
    <w:rsid w:val="00CC4921"/>
    <w:rsid w:val="00CE5AFE"/>
    <w:rsid w:val="00D20AE2"/>
    <w:rsid w:val="00D62EED"/>
    <w:rsid w:val="00D670DA"/>
    <w:rsid w:val="00D71D62"/>
    <w:rsid w:val="00DC40B4"/>
    <w:rsid w:val="00E15D32"/>
    <w:rsid w:val="00E97A51"/>
    <w:rsid w:val="00EA40E1"/>
    <w:rsid w:val="00EC2682"/>
    <w:rsid w:val="00EF7CE7"/>
    <w:rsid w:val="00F86354"/>
    <w:rsid w:val="00FA117F"/>
    <w:rsid w:val="00FB4B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14E"/>
  <w15:chartTrackingRefBased/>
  <w15:docId w15:val="{45366971-686B-499B-881A-FA03EDC6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E15D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E15D32"/>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E15D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5D32"/>
  </w:style>
  <w:style w:type="paragraph" w:styleId="Podnoje">
    <w:name w:val="footer"/>
    <w:basedOn w:val="Normal"/>
    <w:link w:val="PodnojeChar"/>
    <w:uiPriority w:val="99"/>
    <w:unhideWhenUsed/>
    <w:rsid w:val="00E15D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5D32"/>
  </w:style>
  <w:style w:type="paragraph" w:styleId="Odlomakpopisa">
    <w:name w:val="List Paragraph"/>
    <w:basedOn w:val="Normal"/>
    <w:uiPriority w:val="34"/>
    <w:qFormat/>
    <w:rsid w:val="007F5CCA"/>
    <w:pPr>
      <w:ind w:left="720"/>
      <w:contextualSpacing/>
    </w:pPr>
  </w:style>
  <w:style w:type="paragraph" w:customStyle="1" w:styleId="box480012">
    <w:name w:val="box_480012"/>
    <w:basedOn w:val="Normal"/>
    <w:rsid w:val="00F86354"/>
    <w:pPr>
      <w:spacing w:before="100" w:beforeAutospacing="1" w:after="100" w:afterAutospacing="1" w:line="240" w:lineRule="auto"/>
    </w:pPr>
    <w:rPr>
      <w:rFonts w:ascii="Aptos" w:eastAsiaTheme="minorEastAsia" w:hAnsi="Aptos" w:cs="Aptos"/>
      <w:sz w:val="24"/>
      <w:szCs w:val="24"/>
      <w:lang w:eastAsia="hr-HR"/>
    </w:rPr>
  </w:style>
  <w:style w:type="paragraph" w:styleId="Bezproreda">
    <w:name w:val="No Spacing"/>
    <w:uiPriority w:val="1"/>
    <w:qFormat/>
    <w:rsid w:val="005D26EC"/>
    <w:pPr>
      <w:spacing w:after="0" w:line="240" w:lineRule="auto"/>
    </w:pPr>
  </w:style>
  <w:style w:type="paragraph" w:customStyle="1" w:styleId="Tijelo">
    <w:name w:val="Tijelo"/>
    <w:rsid w:val="006D692A"/>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StandardWeb">
    <w:name w:val="Normal (Web)"/>
    <w:basedOn w:val="Normal"/>
    <w:uiPriority w:val="99"/>
    <w:unhideWhenUsed/>
    <w:rsid w:val="00BE34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27A4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7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11E3-798C-40F3-8D53-D840232C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14</Pages>
  <Words>4781</Words>
  <Characters>27253</Characters>
  <Application>Microsoft Office Word</Application>
  <DocSecurity>0</DocSecurity>
  <Lines>227</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zeljko lukacevic</cp:lastModifiedBy>
  <cp:revision>15</cp:revision>
  <cp:lastPrinted>2026-05-13T12:33:00Z</cp:lastPrinted>
  <dcterms:created xsi:type="dcterms:W3CDTF">2026-03-12T12:56:00Z</dcterms:created>
  <dcterms:modified xsi:type="dcterms:W3CDTF">2026-05-25T17:56:00Z</dcterms:modified>
</cp:coreProperties>
</file>