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32327" w14:textId="7399C63B" w:rsidR="001040BA" w:rsidRPr="00053C33" w:rsidRDefault="001040BA" w:rsidP="00A74150">
      <w:pPr>
        <w:spacing w:after="360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3C33">
        <w:rPr>
          <w:rFonts w:ascii="Times New Roman" w:hAnsi="Times New Roman" w:cs="Times New Roman"/>
          <w:bCs/>
          <w:sz w:val="24"/>
          <w:szCs w:val="24"/>
        </w:rPr>
        <w:t>Na temelju članka 71. Zakona o komunalnom gospodarstvu („Narodne novine“ br. 68/18., 110/18., 32/20. i 145/24) i članka 31. Statuta Općine Vrpolje („Službeni vjesnik Brodsko-posavske županije“ br. 13/22 i 37/22. i „Službeni glasnik Općine Vrpolje“ broj 10/23</w:t>
      </w:r>
      <w:r w:rsidR="003B0323" w:rsidRPr="00053C33">
        <w:rPr>
          <w:rFonts w:ascii="Times New Roman" w:hAnsi="Times New Roman" w:cs="Times New Roman"/>
          <w:bCs/>
          <w:sz w:val="24"/>
          <w:szCs w:val="24"/>
        </w:rPr>
        <w:t>, 13/25</w:t>
      </w:r>
      <w:r w:rsidRPr="00053C33">
        <w:rPr>
          <w:rFonts w:ascii="Times New Roman" w:hAnsi="Times New Roman" w:cs="Times New Roman"/>
          <w:bCs/>
          <w:sz w:val="24"/>
          <w:szCs w:val="24"/>
        </w:rPr>
        <w:t>), Općinsko vi</w:t>
      </w:r>
      <w:r w:rsidR="003B0323" w:rsidRPr="00053C33">
        <w:rPr>
          <w:rFonts w:ascii="Times New Roman" w:hAnsi="Times New Roman" w:cs="Times New Roman"/>
          <w:bCs/>
          <w:sz w:val="24"/>
          <w:szCs w:val="24"/>
        </w:rPr>
        <w:t xml:space="preserve">jeće Općine Vrpolje na svojoj </w:t>
      </w:r>
      <w:r w:rsidR="00575948">
        <w:rPr>
          <w:rFonts w:ascii="Times New Roman" w:hAnsi="Times New Roman" w:cs="Times New Roman"/>
          <w:bCs/>
          <w:sz w:val="24"/>
          <w:szCs w:val="24"/>
        </w:rPr>
        <w:t>9</w:t>
      </w:r>
      <w:r w:rsidRPr="00053C33">
        <w:rPr>
          <w:rFonts w:ascii="Times New Roman" w:hAnsi="Times New Roman" w:cs="Times New Roman"/>
          <w:bCs/>
          <w:sz w:val="24"/>
          <w:szCs w:val="24"/>
        </w:rPr>
        <w:t>. sj</w:t>
      </w:r>
      <w:r w:rsidR="003B0323" w:rsidRPr="00053C33">
        <w:rPr>
          <w:rFonts w:ascii="Times New Roman" w:hAnsi="Times New Roman" w:cs="Times New Roman"/>
          <w:bCs/>
          <w:sz w:val="24"/>
          <w:szCs w:val="24"/>
        </w:rPr>
        <w:t>ednici održanoj __________ 2026</w:t>
      </w:r>
      <w:r w:rsidRPr="00053C33">
        <w:rPr>
          <w:rFonts w:ascii="Times New Roman" w:hAnsi="Times New Roman" w:cs="Times New Roman"/>
          <w:bCs/>
          <w:sz w:val="24"/>
          <w:szCs w:val="24"/>
        </w:rPr>
        <w:t>. godine donijelo je</w:t>
      </w:r>
    </w:p>
    <w:p w14:paraId="5910AB05" w14:textId="695AB405" w:rsidR="005B4415" w:rsidRDefault="002D353B" w:rsidP="00EF62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A K LJ U Č A K</w:t>
      </w:r>
    </w:p>
    <w:p w14:paraId="7D6592C2" w14:textId="0E43FE39" w:rsidR="00EF62D2" w:rsidRDefault="001040BA" w:rsidP="00EF62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C33">
        <w:rPr>
          <w:rFonts w:ascii="Times New Roman" w:hAnsi="Times New Roman" w:cs="Times New Roman"/>
          <w:b/>
          <w:sz w:val="24"/>
          <w:szCs w:val="24"/>
        </w:rPr>
        <w:t xml:space="preserve"> o </w:t>
      </w:r>
      <w:r w:rsidR="002D353B">
        <w:rPr>
          <w:rFonts w:ascii="Times New Roman" w:hAnsi="Times New Roman" w:cs="Times New Roman"/>
          <w:b/>
          <w:sz w:val="24"/>
          <w:szCs w:val="24"/>
        </w:rPr>
        <w:t xml:space="preserve">usvajanju Izvješća o </w:t>
      </w:r>
      <w:r w:rsidRPr="00053C33">
        <w:rPr>
          <w:rFonts w:ascii="Times New Roman" w:hAnsi="Times New Roman" w:cs="Times New Roman"/>
          <w:b/>
          <w:sz w:val="24"/>
          <w:szCs w:val="24"/>
        </w:rPr>
        <w:t>izvršenju Programa građenja komunalne</w:t>
      </w:r>
    </w:p>
    <w:p w14:paraId="56B11FB5" w14:textId="013F8889" w:rsidR="00BD36B3" w:rsidRPr="00053C33" w:rsidRDefault="001040BA" w:rsidP="00053C33">
      <w:pPr>
        <w:spacing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C33">
        <w:rPr>
          <w:rFonts w:ascii="Times New Roman" w:hAnsi="Times New Roman" w:cs="Times New Roman"/>
          <w:b/>
          <w:sz w:val="24"/>
          <w:szCs w:val="24"/>
        </w:rPr>
        <w:t>infrastrukture n</w:t>
      </w:r>
      <w:r w:rsidR="003B0323" w:rsidRPr="00053C33">
        <w:rPr>
          <w:rFonts w:ascii="Times New Roman" w:hAnsi="Times New Roman" w:cs="Times New Roman"/>
          <w:b/>
          <w:sz w:val="24"/>
          <w:szCs w:val="24"/>
        </w:rPr>
        <w:t>a području Općine Vrpolje u 2025</w:t>
      </w:r>
      <w:r w:rsidRPr="00053C33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226F17AD" w14:textId="4DE3E9C8" w:rsidR="001040BA" w:rsidRPr="00053C33" w:rsidRDefault="001040BA" w:rsidP="00053C3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C33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1AEBFBDA" w14:textId="5DC5634E" w:rsidR="001040BA" w:rsidRPr="00053C33" w:rsidRDefault="001040BA" w:rsidP="00053C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>Program građenja komunalne infrastrukture na</w:t>
      </w:r>
      <w:r w:rsidR="003B0323" w:rsidRPr="00053C33">
        <w:rPr>
          <w:rFonts w:ascii="Times New Roman" w:hAnsi="Times New Roman" w:cs="Times New Roman"/>
          <w:sz w:val="24"/>
          <w:szCs w:val="24"/>
        </w:rPr>
        <w:t xml:space="preserve"> području Općine Vrpolje za 2025</w:t>
      </w:r>
      <w:r w:rsidRPr="00053C33">
        <w:rPr>
          <w:rFonts w:ascii="Times New Roman" w:hAnsi="Times New Roman" w:cs="Times New Roman"/>
          <w:sz w:val="24"/>
          <w:szCs w:val="24"/>
        </w:rPr>
        <w:t xml:space="preserve">. godinu („Službeni glasnik Općine Vrpolje“ broj </w:t>
      </w:r>
      <w:r w:rsidR="004131DB" w:rsidRPr="00053C33">
        <w:rPr>
          <w:rFonts w:ascii="Times New Roman" w:hAnsi="Times New Roman" w:cs="Times New Roman"/>
          <w:sz w:val="24"/>
          <w:szCs w:val="24"/>
        </w:rPr>
        <w:t>15/24</w:t>
      </w:r>
      <w:r w:rsidR="00EF62D2">
        <w:rPr>
          <w:rFonts w:ascii="Times New Roman" w:hAnsi="Times New Roman" w:cs="Times New Roman"/>
          <w:sz w:val="24"/>
          <w:szCs w:val="24"/>
        </w:rPr>
        <w:t xml:space="preserve"> i</w:t>
      </w:r>
      <w:r w:rsidR="004131DB" w:rsidRPr="00053C33">
        <w:rPr>
          <w:rFonts w:ascii="Times New Roman" w:hAnsi="Times New Roman" w:cs="Times New Roman"/>
          <w:sz w:val="24"/>
          <w:szCs w:val="24"/>
        </w:rPr>
        <w:t xml:space="preserve"> 13/25</w:t>
      </w:r>
      <w:r w:rsidRPr="00053C33">
        <w:rPr>
          <w:rFonts w:ascii="Times New Roman" w:hAnsi="Times New Roman" w:cs="Times New Roman"/>
          <w:sz w:val="24"/>
          <w:szCs w:val="24"/>
        </w:rPr>
        <w:t xml:space="preserve">) planiran je u iznosu od </w:t>
      </w:r>
      <w:r w:rsidR="00EF6B11" w:rsidRPr="00053C33">
        <w:rPr>
          <w:rFonts w:ascii="Times New Roman" w:hAnsi="Times New Roman" w:cs="Times New Roman"/>
          <w:color w:val="000000" w:themeColor="text1"/>
          <w:sz w:val="24"/>
          <w:szCs w:val="24"/>
        </w:rPr>
        <w:t>621.888,00</w:t>
      </w:r>
      <w:r w:rsidRPr="00053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7D45" w:rsidRPr="00053C33">
        <w:rPr>
          <w:rFonts w:ascii="Times New Roman" w:hAnsi="Times New Roman" w:cs="Times New Roman"/>
          <w:sz w:val="24"/>
          <w:szCs w:val="24"/>
        </w:rPr>
        <w:t xml:space="preserve">eura, a izvršen u iznosu od </w:t>
      </w:r>
      <w:r w:rsidR="007C7D45" w:rsidRPr="00D2490F">
        <w:rPr>
          <w:rFonts w:ascii="Times New Roman" w:hAnsi="Times New Roman" w:cs="Times New Roman"/>
          <w:sz w:val="24"/>
          <w:szCs w:val="24"/>
        </w:rPr>
        <w:t>603.009,51</w:t>
      </w:r>
      <w:r w:rsidR="00EF6B11" w:rsidRPr="00053C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3C33">
        <w:rPr>
          <w:rFonts w:ascii="Times New Roman" w:hAnsi="Times New Roman" w:cs="Times New Roman"/>
          <w:sz w:val="24"/>
          <w:szCs w:val="24"/>
        </w:rPr>
        <w:t>eura.</w:t>
      </w:r>
    </w:p>
    <w:p w14:paraId="6A298FEB" w14:textId="42EA4902" w:rsidR="001040BA" w:rsidRPr="00053C33" w:rsidRDefault="001040BA" w:rsidP="00053C3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C33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7830D46" w14:textId="15F3BEC5" w:rsidR="001040BA" w:rsidRPr="00053C33" w:rsidRDefault="001040BA" w:rsidP="00053C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>Izvršeni program građenja komunalne infrastrukture n</w:t>
      </w:r>
      <w:r w:rsidR="003B0323" w:rsidRPr="00053C33">
        <w:rPr>
          <w:rFonts w:ascii="Times New Roman" w:hAnsi="Times New Roman" w:cs="Times New Roman"/>
          <w:sz w:val="24"/>
          <w:szCs w:val="24"/>
        </w:rPr>
        <w:t>a području Općine Vrpolje u 2025</w:t>
      </w:r>
      <w:r w:rsidRPr="00053C33">
        <w:rPr>
          <w:rFonts w:ascii="Times New Roman" w:hAnsi="Times New Roman" w:cs="Times New Roman"/>
          <w:sz w:val="24"/>
          <w:szCs w:val="24"/>
        </w:rPr>
        <w:t xml:space="preserve">. godini obuhvaća sljedeće:  </w:t>
      </w:r>
    </w:p>
    <w:p w14:paraId="59A12DA4" w14:textId="2F1C28AF" w:rsidR="001040BA" w:rsidRPr="00053C33" w:rsidRDefault="001040BA" w:rsidP="00053C33">
      <w:pPr>
        <w:pStyle w:val="Odlomakpopisa"/>
        <w:numPr>
          <w:ilvl w:val="0"/>
          <w:numId w:val="9"/>
        </w:numPr>
        <w:spacing w:after="120"/>
        <w:ind w:left="53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C33">
        <w:rPr>
          <w:rFonts w:ascii="Times New Roman" w:hAnsi="Times New Roman" w:cs="Times New Roman"/>
          <w:b/>
          <w:bCs/>
          <w:sz w:val="24"/>
          <w:szCs w:val="24"/>
        </w:rPr>
        <w:t>GRAĐEVINE KOMUNALNE INFRASTUKTURE KOJE ĆE SE GRADITI RADI UREĐENJA NEUREĐENIH DIJELOVA GRAĐEVINSKOG PODRUČJA</w:t>
      </w:r>
    </w:p>
    <w:p w14:paraId="1760C60C" w14:textId="77777777" w:rsidR="001040BA" w:rsidRPr="00053C33" w:rsidRDefault="001040BA" w:rsidP="00053C33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3C33">
        <w:rPr>
          <w:rFonts w:ascii="Times New Roman" w:hAnsi="Times New Roman" w:cs="Times New Roman"/>
          <w:sz w:val="24"/>
          <w:szCs w:val="24"/>
          <w:u w:val="single"/>
        </w:rPr>
        <w:t>NERAZVRSTANE CESTE</w:t>
      </w:r>
    </w:p>
    <w:p w14:paraId="0AD947E9" w14:textId="442823B2" w:rsidR="00EF62D2" w:rsidRDefault="001040BA" w:rsidP="00A42656">
      <w:pPr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 xml:space="preserve">Radovi na oborinskoj odvodnji u Ulici Matije Gupca u </w:t>
      </w:r>
      <w:proofErr w:type="spellStart"/>
      <w:r w:rsidRPr="00053C33">
        <w:rPr>
          <w:rFonts w:ascii="Times New Roman" w:hAnsi="Times New Roman" w:cs="Times New Roman"/>
          <w:sz w:val="24"/>
          <w:szCs w:val="24"/>
        </w:rPr>
        <w:t>Vrpolju</w:t>
      </w:r>
      <w:proofErr w:type="spellEnd"/>
    </w:p>
    <w:p w14:paraId="52EE4598" w14:textId="77777777" w:rsidR="00A42656" w:rsidRPr="00EF62D2" w:rsidRDefault="00A42656" w:rsidP="00A42656">
      <w:pPr>
        <w:spacing w:after="0"/>
        <w:ind w:left="108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69A6930" w14:textId="1B5879D8" w:rsidR="001040BA" w:rsidRPr="00053C33" w:rsidRDefault="001040BA" w:rsidP="00053C33">
      <w:pPr>
        <w:spacing w:after="12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C33">
        <w:rPr>
          <w:rFonts w:ascii="Times New Roman" w:hAnsi="Times New Roman" w:cs="Times New Roman"/>
          <w:b/>
          <w:bCs/>
          <w:sz w:val="24"/>
          <w:szCs w:val="24"/>
        </w:rPr>
        <w:t>UKUPNO TROŠAK</w:t>
      </w:r>
      <w:r w:rsidR="00983A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3C33">
        <w:rPr>
          <w:rFonts w:ascii="Times New Roman" w:hAnsi="Times New Roman" w:cs="Times New Roman"/>
          <w:b/>
          <w:sz w:val="24"/>
          <w:szCs w:val="24"/>
        </w:rPr>
        <w:t>Plan</w:t>
      </w:r>
      <w:r w:rsidR="004131DB" w:rsidRPr="00053C33">
        <w:rPr>
          <w:rFonts w:ascii="Times New Roman" w:hAnsi="Times New Roman" w:cs="Times New Roman"/>
          <w:b/>
          <w:sz w:val="24"/>
          <w:szCs w:val="24"/>
        </w:rPr>
        <w:t xml:space="preserve">: 22.500,00 </w:t>
      </w:r>
      <w:r w:rsidRPr="00053C33">
        <w:rPr>
          <w:rFonts w:ascii="Times New Roman" w:hAnsi="Times New Roman" w:cs="Times New Roman"/>
          <w:b/>
          <w:sz w:val="24"/>
          <w:szCs w:val="24"/>
        </w:rPr>
        <w:t>eura</w:t>
      </w:r>
      <w:r w:rsidR="00983ACA">
        <w:rPr>
          <w:rFonts w:ascii="Times New Roman" w:hAnsi="Times New Roman" w:cs="Times New Roman"/>
          <w:b/>
          <w:sz w:val="24"/>
          <w:szCs w:val="24"/>
        </w:rPr>
        <w:tab/>
      </w:r>
      <w:r w:rsidR="00983ACA">
        <w:rPr>
          <w:rFonts w:ascii="Times New Roman" w:hAnsi="Times New Roman" w:cs="Times New Roman"/>
          <w:b/>
          <w:sz w:val="24"/>
          <w:szCs w:val="24"/>
        </w:rPr>
        <w:tab/>
      </w:r>
      <w:r w:rsidRPr="00053C33">
        <w:rPr>
          <w:rFonts w:ascii="Times New Roman" w:hAnsi="Times New Roman" w:cs="Times New Roman"/>
          <w:b/>
          <w:sz w:val="24"/>
          <w:szCs w:val="24"/>
        </w:rPr>
        <w:t>Izvršenje :</w:t>
      </w:r>
      <w:r w:rsidR="007C7D45" w:rsidRPr="00053C33">
        <w:rPr>
          <w:rFonts w:ascii="Times New Roman" w:hAnsi="Times New Roman" w:cs="Times New Roman"/>
          <w:b/>
          <w:sz w:val="24"/>
          <w:szCs w:val="24"/>
        </w:rPr>
        <w:t xml:space="preserve"> 22.180,89 eura</w:t>
      </w:r>
    </w:p>
    <w:p w14:paraId="1CC2446F" w14:textId="10245C5E" w:rsidR="001040BA" w:rsidRPr="00053C33" w:rsidRDefault="001040BA" w:rsidP="00053C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 xml:space="preserve">-Izvori financiranja: </w:t>
      </w:r>
      <w:r w:rsidR="00622E2E" w:rsidRPr="00053C33">
        <w:rPr>
          <w:rFonts w:ascii="Times New Roman" w:hAnsi="Times New Roman" w:cs="Times New Roman"/>
          <w:sz w:val="24"/>
          <w:szCs w:val="24"/>
        </w:rPr>
        <w:t>22.180,89</w:t>
      </w:r>
      <w:r w:rsidRPr="00053C33">
        <w:rPr>
          <w:rFonts w:ascii="Times New Roman" w:hAnsi="Times New Roman" w:cs="Times New Roman"/>
          <w:sz w:val="24"/>
          <w:szCs w:val="24"/>
        </w:rPr>
        <w:t xml:space="preserve"> eura iz općih prihoda i primitaka – 11</w:t>
      </w:r>
    </w:p>
    <w:p w14:paraId="63C822AD" w14:textId="11BB681A" w:rsidR="001040BA" w:rsidRPr="00053C33" w:rsidRDefault="00983ACA" w:rsidP="00053C33">
      <w:pPr>
        <w:spacing w:after="120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2. </w:t>
      </w:r>
      <w:r w:rsidR="001040BA" w:rsidRPr="00053C33">
        <w:rPr>
          <w:rFonts w:ascii="Times New Roman" w:hAnsi="Times New Roman" w:cs="Times New Roman"/>
          <w:sz w:val="24"/>
          <w:szCs w:val="24"/>
          <w:u w:val="single"/>
        </w:rPr>
        <w:t>GRAĐEVINE I UREĐAJI JAVNE NAMJENE</w:t>
      </w:r>
    </w:p>
    <w:p w14:paraId="0FE72436" w14:textId="49FD8469" w:rsidR="001040BA" w:rsidRPr="00053C33" w:rsidRDefault="001040BA" w:rsidP="00053C33">
      <w:pPr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 xml:space="preserve"> Građenje tržnice</w:t>
      </w:r>
    </w:p>
    <w:p w14:paraId="07AC97ED" w14:textId="1DCD8843" w:rsidR="001040BA" w:rsidRPr="00053C33" w:rsidRDefault="001040BA" w:rsidP="00053C33">
      <w:pPr>
        <w:spacing w:after="120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C33">
        <w:rPr>
          <w:rFonts w:ascii="Times New Roman" w:hAnsi="Times New Roman" w:cs="Times New Roman"/>
          <w:b/>
          <w:bCs/>
          <w:sz w:val="24"/>
          <w:szCs w:val="24"/>
        </w:rPr>
        <w:t>UK</w:t>
      </w:r>
      <w:r w:rsidR="007C7D45" w:rsidRPr="00053C33">
        <w:rPr>
          <w:rFonts w:ascii="Times New Roman" w:hAnsi="Times New Roman" w:cs="Times New Roman"/>
          <w:b/>
          <w:bCs/>
          <w:sz w:val="24"/>
          <w:szCs w:val="24"/>
        </w:rPr>
        <w:t>UPNO TROŠAK</w:t>
      </w:r>
      <w:r w:rsidR="00983A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 xml:space="preserve">Plan: </w:t>
      </w:r>
      <w:r w:rsidR="00D72674" w:rsidRPr="00053C33">
        <w:rPr>
          <w:rFonts w:ascii="Times New Roman" w:hAnsi="Times New Roman" w:cs="Times New Roman"/>
          <w:b/>
          <w:bCs/>
          <w:sz w:val="24"/>
          <w:szCs w:val="24"/>
        </w:rPr>
        <w:t>11.8</w:t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>00,00 eura</w:t>
      </w:r>
      <w:r w:rsidR="00983AC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83A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>Izvršenje:</w:t>
      </w:r>
      <w:r w:rsidR="007C7D45" w:rsidRPr="00053C33">
        <w:rPr>
          <w:rFonts w:ascii="Times New Roman" w:hAnsi="Times New Roman" w:cs="Times New Roman"/>
          <w:b/>
          <w:bCs/>
          <w:sz w:val="24"/>
          <w:szCs w:val="24"/>
        </w:rPr>
        <w:t xml:space="preserve"> 11.800,00 </w:t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>eura</w:t>
      </w:r>
    </w:p>
    <w:p w14:paraId="3FB458BA" w14:textId="2B7CB87F" w:rsidR="001040BA" w:rsidRPr="00053C33" w:rsidRDefault="001040BA" w:rsidP="00053C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 xml:space="preserve">-Izvori financiranja: </w:t>
      </w:r>
      <w:r w:rsidR="00D72674" w:rsidRPr="00053C33">
        <w:rPr>
          <w:rFonts w:ascii="Times New Roman" w:hAnsi="Times New Roman" w:cs="Times New Roman"/>
          <w:sz w:val="24"/>
          <w:szCs w:val="24"/>
        </w:rPr>
        <w:t>11.800,00</w:t>
      </w:r>
      <w:r w:rsidRPr="00053C33">
        <w:rPr>
          <w:rFonts w:ascii="Times New Roman" w:hAnsi="Times New Roman" w:cs="Times New Roman"/>
          <w:sz w:val="24"/>
          <w:szCs w:val="24"/>
        </w:rPr>
        <w:t xml:space="preserve"> eura iz prihoda za posebne namjene - 42</w:t>
      </w:r>
      <w:r w:rsidRPr="00053C33">
        <w:rPr>
          <w:rFonts w:ascii="Times New Roman" w:hAnsi="Times New Roman" w:cs="Times New Roman"/>
          <w:sz w:val="24"/>
          <w:szCs w:val="24"/>
        </w:rPr>
        <w:tab/>
      </w:r>
    </w:p>
    <w:p w14:paraId="04BCC08D" w14:textId="3967BD87" w:rsidR="001040BA" w:rsidRPr="00053C33" w:rsidRDefault="001040BA" w:rsidP="00983ACA">
      <w:pPr>
        <w:pStyle w:val="Odlomakpopisa"/>
        <w:numPr>
          <w:ilvl w:val="0"/>
          <w:numId w:val="9"/>
        </w:numPr>
        <w:spacing w:after="120"/>
        <w:ind w:left="53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C33">
        <w:rPr>
          <w:rFonts w:ascii="Times New Roman" w:hAnsi="Times New Roman" w:cs="Times New Roman"/>
          <w:b/>
          <w:bCs/>
          <w:sz w:val="24"/>
          <w:szCs w:val="24"/>
        </w:rPr>
        <w:t>GRAĐEVINE KOMUNALNE INFRASTRUKTURE KOJE ĆE SE GRADITI U</w:t>
      </w:r>
      <w:r w:rsidR="00053C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>UREĐENIM DIJELOVIMA GRAĐEVINSKOG PODRUČJA</w:t>
      </w:r>
    </w:p>
    <w:p w14:paraId="583397B2" w14:textId="77777777" w:rsidR="001040BA" w:rsidRPr="00053C33" w:rsidRDefault="001040BA" w:rsidP="00053C33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  <w:u w:val="single"/>
        </w:rPr>
        <w:t>JAVNE PROMETNE POVRŠINE NA KOJIMA NIJE DOPUŠTEN PROMET MOTORNIH VOZILA</w:t>
      </w:r>
      <w:r w:rsidRPr="00053C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F008BF" w14:textId="48A18657" w:rsidR="00D66CB7" w:rsidRDefault="00053C33" w:rsidP="00D66CB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2674" w:rsidRPr="00053C33">
        <w:rPr>
          <w:rFonts w:ascii="Times New Roman" w:hAnsi="Times New Roman" w:cs="Times New Roman"/>
          <w:sz w:val="24"/>
          <w:szCs w:val="24"/>
        </w:rPr>
        <w:t xml:space="preserve">Sanacija i uređenje šetnice na Ciglani u </w:t>
      </w:r>
      <w:proofErr w:type="spellStart"/>
      <w:r w:rsidR="00D72674" w:rsidRPr="00053C33">
        <w:rPr>
          <w:rFonts w:ascii="Times New Roman" w:hAnsi="Times New Roman" w:cs="Times New Roman"/>
          <w:sz w:val="24"/>
          <w:szCs w:val="24"/>
        </w:rPr>
        <w:t>Vrpolju</w:t>
      </w:r>
      <w:proofErr w:type="spellEnd"/>
    </w:p>
    <w:p w14:paraId="77AB9CC1" w14:textId="77777777" w:rsidR="00D66CB7" w:rsidRPr="00D66CB7" w:rsidRDefault="00D66CB7" w:rsidP="00D66CB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627ED7D" w14:textId="06A1741C" w:rsidR="007C7D45" w:rsidRPr="00053C33" w:rsidRDefault="007C7D45" w:rsidP="00983ACA">
      <w:pPr>
        <w:spacing w:after="12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b/>
          <w:sz w:val="24"/>
          <w:szCs w:val="24"/>
        </w:rPr>
        <w:t>UKUPNO TROŠAK</w:t>
      </w:r>
      <w:r w:rsidRPr="00053C33">
        <w:rPr>
          <w:rFonts w:ascii="Times New Roman" w:hAnsi="Times New Roman" w:cs="Times New Roman"/>
          <w:sz w:val="24"/>
          <w:szCs w:val="24"/>
        </w:rPr>
        <w:t>:</w:t>
      </w:r>
      <w:r w:rsidR="00983ACA">
        <w:rPr>
          <w:rFonts w:ascii="Times New Roman" w:hAnsi="Times New Roman" w:cs="Times New Roman"/>
          <w:sz w:val="24"/>
          <w:szCs w:val="24"/>
        </w:rPr>
        <w:tab/>
      </w:r>
      <w:r w:rsidRPr="00053C33">
        <w:rPr>
          <w:rFonts w:ascii="Times New Roman" w:hAnsi="Times New Roman" w:cs="Times New Roman"/>
          <w:b/>
          <w:sz w:val="24"/>
          <w:szCs w:val="24"/>
        </w:rPr>
        <w:t>Plan: 12.000,00 eura</w:t>
      </w:r>
      <w:r w:rsidR="00983ACA">
        <w:rPr>
          <w:rFonts w:ascii="Times New Roman" w:hAnsi="Times New Roman" w:cs="Times New Roman"/>
          <w:b/>
          <w:sz w:val="24"/>
          <w:szCs w:val="24"/>
        </w:rPr>
        <w:tab/>
      </w:r>
      <w:r w:rsidR="00983ACA">
        <w:rPr>
          <w:rFonts w:ascii="Times New Roman" w:hAnsi="Times New Roman" w:cs="Times New Roman"/>
          <w:b/>
          <w:sz w:val="24"/>
          <w:szCs w:val="24"/>
        </w:rPr>
        <w:tab/>
      </w:r>
      <w:r w:rsidRPr="00053C33">
        <w:rPr>
          <w:rFonts w:ascii="Times New Roman" w:hAnsi="Times New Roman" w:cs="Times New Roman"/>
          <w:b/>
          <w:sz w:val="24"/>
          <w:szCs w:val="24"/>
        </w:rPr>
        <w:t>Izvršenje: 0.00 eura</w:t>
      </w:r>
    </w:p>
    <w:p w14:paraId="4E4F6387" w14:textId="20EF594A" w:rsidR="001040BA" w:rsidRPr="00053C33" w:rsidRDefault="007C7D45" w:rsidP="00053C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 xml:space="preserve">-izvor financiranja: </w:t>
      </w:r>
      <w:r w:rsidR="00EF62D2">
        <w:rPr>
          <w:rFonts w:ascii="Times New Roman" w:hAnsi="Times New Roman" w:cs="Times New Roman"/>
          <w:sz w:val="24"/>
          <w:szCs w:val="24"/>
        </w:rPr>
        <w:t>00</w:t>
      </w:r>
      <w:r w:rsidRPr="00053C33">
        <w:rPr>
          <w:rFonts w:ascii="Times New Roman" w:hAnsi="Times New Roman" w:cs="Times New Roman"/>
          <w:sz w:val="24"/>
          <w:szCs w:val="24"/>
        </w:rPr>
        <w:t>,00 eura iz prihoda za posebna namjene - 42</w:t>
      </w:r>
    </w:p>
    <w:p w14:paraId="7D17A803" w14:textId="4EF1595D" w:rsidR="00053C33" w:rsidRPr="00983ACA" w:rsidRDefault="001040BA" w:rsidP="00983ACA">
      <w:pPr>
        <w:pStyle w:val="Odlomakpopisa"/>
        <w:numPr>
          <w:ilvl w:val="0"/>
          <w:numId w:val="9"/>
        </w:numPr>
        <w:spacing w:after="120"/>
        <w:ind w:left="53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3ACA">
        <w:rPr>
          <w:rFonts w:ascii="Times New Roman" w:hAnsi="Times New Roman" w:cs="Times New Roman"/>
          <w:b/>
          <w:bCs/>
          <w:sz w:val="24"/>
          <w:szCs w:val="24"/>
        </w:rPr>
        <w:t>GRAĐEVINE KOMUNALNE INFRASTRUKTURE KOJE ĆE SE GRADITI IZVAN GRAĐEVINSKOG PODRUČJA</w:t>
      </w:r>
    </w:p>
    <w:p w14:paraId="523CD357" w14:textId="77777777" w:rsidR="00983ACA" w:rsidRDefault="001040BA" w:rsidP="00053C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lastRenderedPageBreak/>
        <w:t>Ovim Programom građenja nisu predviđene građevine komunalne infrastrukture koje će se graditi izvan građevinskog područja.</w:t>
      </w:r>
    </w:p>
    <w:p w14:paraId="52D08335" w14:textId="4114AFB4" w:rsidR="001040BA" w:rsidRPr="00983ACA" w:rsidRDefault="001040BA" w:rsidP="00983ACA">
      <w:pPr>
        <w:pStyle w:val="Odlomakpopisa"/>
        <w:numPr>
          <w:ilvl w:val="0"/>
          <w:numId w:val="9"/>
        </w:numPr>
        <w:spacing w:after="120"/>
        <w:ind w:left="530"/>
        <w:jc w:val="both"/>
        <w:rPr>
          <w:rFonts w:ascii="Times New Roman" w:hAnsi="Times New Roman" w:cs="Times New Roman"/>
          <w:sz w:val="24"/>
          <w:szCs w:val="24"/>
        </w:rPr>
      </w:pPr>
      <w:r w:rsidRPr="00983ACA">
        <w:rPr>
          <w:rFonts w:ascii="Times New Roman" w:hAnsi="Times New Roman" w:cs="Times New Roman"/>
          <w:b/>
          <w:bCs/>
          <w:sz w:val="24"/>
          <w:szCs w:val="24"/>
        </w:rPr>
        <w:t>POSTOJEĆE GRAĐEVINE KOMUNALNE INFRASTRUKTURE KOJE ĆE SE REKONSTRUIRATI I NAČIN REKONSTRUKCIJE</w:t>
      </w:r>
    </w:p>
    <w:p w14:paraId="447C7E77" w14:textId="77777777" w:rsidR="00577DE0" w:rsidRPr="00577DE0" w:rsidRDefault="001040BA" w:rsidP="00053C33">
      <w:pPr>
        <w:numPr>
          <w:ilvl w:val="0"/>
          <w:numId w:val="3"/>
        </w:numPr>
        <w:spacing w:after="12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  <w:u w:val="single"/>
        </w:rPr>
        <w:t>NERAZVRSTANE CESTE</w:t>
      </w:r>
    </w:p>
    <w:p w14:paraId="4D38E0DA" w14:textId="215D9FAC" w:rsidR="00B92DE2" w:rsidRDefault="001040BA" w:rsidP="00577DE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 xml:space="preserve"> </w:t>
      </w:r>
      <w:r w:rsidR="00D72674" w:rsidRPr="00053C33">
        <w:rPr>
          <w:rFonts w:ascii="Times New Roman" w:hAnsi="Times New Roman" w:cs="Times New Roman"/>
          <w:sz w:val="24"/>
          <w:szCs w:val="24"/>
        </w:rPr>
        <w:t xml:space="preserve">Rekonstrukcija nerazvrstane ceste u Ulici Gaj u </w:t>
      </w:r>
      <w:proofErr w:type="spellStart"/>
      <w:r w:rsidR="00D72674" w:rsidRPr="00053C33">
        <w:rPr>
          <w:rFonts w:ascii="Times New Roman" w:hAnsi="Times New Roman" w:cs="Times New Roman"/>
          <w:sz w:val="24"/>
          <w:szCs w:val="24"/>
        </w:rPr>
        <w:t>Vrpolju</w:t>
      </w:r>
      <w:proofErr w:type="spellEnd"/>
    </w:p>
    <w:p w14:paraId="3AF486FA" w14:textId="0C938B18" w:rsidR="001040BA" w:rsidRDefault="00D72674" w:rsidP="00D50438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C33">
        <w:rPr>
          <w:rFonts w:ascii="Times New Roman" w:hAnsi="Times New Roman" w:cs="Times New Roman"/>
          <w:b/>
          <w:bCs/>
          <w:sz w:val="24"/>
          <w:szCs w:val="24"/>
        </w:rPr>
        <w:t>UKUPNO TROŠAK</w:t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92DE2" w:rsidRPr="00053C33">
        <w:rPr>
          <w:rFonts w:ascii="Times New Roman" w:hAnsi="Times New Roman" w:cs="Times New Roman"/>
          <w:b/>
          <w:bCs/>
          <w:sz w:val="24"/>
          <w:szCs w:val="24"/>
        </w:rPr>
        <w:t>=</w:t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0,00 eura</w:t>
      </w:r>
    </w:p>
    <w:p w14:paraId="75D0F52E" w14:textId="25FBD9B0" w:rsidR="00D50438" w:rsidRPr="00D66CB7" w:rsidRDefault="00D50438" w:rsidP="00577DE0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D66CB7">
        <w:rPr>
          <w:rFonts w:ascii="Times New Roman" w:hAnsi="Times New Roman" w:cs="Times New Roman"/>
          <w:sz w:val="24"/>
          <w:szCs w:val="24"/>
        </w:rPr>
        <w:t xml:space="preserve">- izvori financiranja: 0,00 eura iz prihoda od prodaje </w:t>
      </w:r>
      <w:proofErr w:type="spellStart"/>
      <w:r w:rsidRPr="00D66CB7">
        <w:rPr>
          <w:rFonts w:ascii="Times New Roman" w:hAnsi="Times New Roman" w:cs="Times New Roman"/>
          <w:sz w:val="24"/>
          <w:szCs w:val="24"/>
        </w:rPr>
        <w:t>neproizvedene</w:t>
      </w:r>
      <w:proofErr w:type="spellEnd"/>
      <w:r w:rsidRPr="00D66CB7">
        <w:rPr>
          <w:rFonts w:ascii="Times New Roman" w:hAnsi="Times New Roman" w:cs="Times New Roman"/>
          <w:sz w:val="24"/>
          <w:szCs w:val="24"/>
        </w:rPr>
        <w:t xml:space="preserve"> dugotrajne imovine - 71, 0,00 eura iz prihoda kapitalne pomoći – 52.</w:t>
      </w:r>
    </w:p>
    <w:p w14:paraId="3FDD05F6" w14:textId="77777777" w:rsidR="00577DE0" w:rsidRDefault="001040BA" w:rsidP="00053C33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3C3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053C33">
        <w:rPr>
          <w:rFonts w:ascii="Times New Roman" w:hAnsi="Times New Roman" w:cs="Times New Roman"/>
          <w:sz w:val="24"/>
          <w:szCs w:val="24"/>
        </w:rPr>
        <w:t xml:space="preserve">. </w:t>
      </w:r>
      <w:r w:rsidRPr="00053C33">
        <w:rPr>
          <w:rFonts w:ascii="Times New Roman" w:hAnsi="Times New Roman" w:cs="Times New Roman"/>
          <w:sz w:val="24"/>
          <w:szCs w:val="24"/>
          <w:u w:val="single"/>
        </w:rPr>
        <w:t>JAVNE PROMETNE POVRŠINE NA KOJIMA NIJE DOZVOLJEN PROMET MOTORNIH VOZILA</w:t>
      </w:r>
    </w:p>
    <w:p w14:paraId="34DBBF2D" w14:textId="15D5A30E" w:rsidR="00577DE0" w:rsidRDefault="001040BA" w:rsidP="00053C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 xml:space="preserve">a) Rekonstrukcija pješačke staze u Ulici </w:t>
      </w:r>
      <w:r w:rsidR="00B92DE2" w:rsidRPr="00053C33">
        <w:rPr>
          <w:rFonts w:ascii="Times New Roman" w:hAnsi="Times New Roman" w:cs="Times New Roman"/>
          <w:sz w:val="24"/>
          <w:szCs w:val="24"/>
        </w:rPr>
        <w:t>Matije Gupca</w:t>
      </w:r>
      <w:r w:rsidRPr="00053C33">
        <w:rPr>
          <w:rFonts w:ascii="Times New Roman" w:hAnsi="Times New Roman" w:cs="Times New Roman"/>
          <w:sz w:val="24"/>
          <w:szCs w:val="24"/>
        </w:rPr>
        <w:t xml:space="preserve"> u Starim Perkovcima – desna strana</w:t>
      </w:r>
    </w:p>
    <w:p w14:paraId="19B138EA" w14:textId="3BF804C5" w:rsidR="001040BA" w:rsidRPr="00053C33" w:rsidRDefault="001040BA" w:rsidP="00053C33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C33">
        <w:rPr>
          <w:rFonts w:ascii="Times New Roman" w:hAnsi="Times New Roman" w:cs="Times New Roman"/>
          <w:b/>
          <w:bCs/>
          <w:sz w:val="24"/>
          <w:szCs w:val="24"/>
        </w:rPr>
        <w:t>UKUPNO TROŠAK</w:t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Plan:  </w:t>
      </w:r>
      <w:r w:rsidR="00B92DE2" w:rsidRPr="00053C33">
        <w:rPr>
          <w:rFonts w:ascii="Times New Roman" w:hAnsi="Times New Roman" w:cs="Times New Roman"/>
          <w:b/>
          <w:bCs/>
          <w:sz w:val="24"/>
          <w:szCs w:val="24"/>
        </w:rPr>
        <w:t>176.780,00</w:t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 xml:space="preserve"> eura</w:t>
      </w:r>
      <w:r w:rsidR="00983A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>Izvršenje:</w:t>
      </w:r>
      <w:r w:rsidR="007C7D45" w:rsidRPr="00053C33">
        <w:rPr>
          <w:rFonts w:ascii="Times New Roman" w:hAnsi="Times New Roman" w:cs="Times New Roman"/>
          <w:b/>
          <w:bCs/>
          <w:sz w:val="24"/>
          <w:szCs w:val="24"/>
        </w:rPr>
        <w:t xml:space="preserve"> 176.778,15</w:t>
      </w:r>
      <w:r w:rsidR="00B92DE2" w:rsidRPr="00053C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>eura</w:t>
      </w:r>
    </w:p>
    <w:p w14:paraId="3EE12B18" w14:textId="1D3A78D9" w:rsidR="001040BA" w:rsidRPr="00053C33" w:rsidRDefault="001040BA" w:rsidP="00053C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 xml:space="preserve">- Izvori financiranja: </w:t>
      </w:r>
      <w:r w:rsidR="00622E2E" w:rsidRPr="00053C33">
        <w:rPr>
          <w:rFonts w:ascii="Times New Roman" w:hAnsi="Times New Roman" w:cs="Times New Roman"/>
          <w:sz w:val="24"/>
          <w:szCs w:val="24"/>
        </w:rPr>
        <w:t>130.378,15</w:t>
      </w:r>
      <w:r w:rsidRPr="00053C33">
        <w:rPr>
          <w:rFonts w:ascii="Times New Roman" w:hAnsi="Times New Roman" w:cs="Times New Roman"/>
          <w:sz w:val="24"/>
          <w:szCs w:val="24"/>
        </w:rPr>
        <w:t xml:space="preserve"> eura iz općih prihoda i primitaka – 11 i </w:t>
      </w:r>
      <w:r w:rsidR="00B92DE2" w:rsidRPr="00053C33">
        <w:rPr>
          <w:rFonts w:ascii="Times New Roman" w:hAnsi="Times New Roman" w:cs="Times New Roman"/>
          <w:sz w:val="24"/>
          <w:szCs w:val="24"/>
        </w:rPr>
        <w:t>46.400,00</w:t>
      </w:r>
      <w:r w:rsidRPr="00053C33">
        <w:rPr>
          <w:rFonts w:ascii="Times New Roman" w:hAnsi="Times New Roman" w:cs="Times New Roman"/>
          <w:sz w:val="24"/>
          <w:szCs w:val="24"/>
        </w:rPr>
        <w:t xml:space="preserve"> eura iz Ministarstva prostornog uređenja graditeljstva i državne imovine – kapitalne pomoći - 52.</w:t>
      </w:r>
    </w:p>
    <w:p w14:paraId="5F3F1980" w14:textId="3FF1A963" w:rsidR="001040BA" w:rsidRDefault="001040BA" w:rsidP="00053C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 xml:space="preserve">b) Rekonstrukcija pješačke staze u Ulici </w:t>
      </w:r>
      <w:r w:rsidR="00B92DE2" w:rsidRPr="00053C33">
        <w:rPr>
          <w:rFonts w:ascii="Times New Roman" w:hAnsi="Times New Roman" w:cs="Times New Roman"/>
          <w:sz w:val="24"/>
          <w:szCs w:val="24"/>
        </w:rPr>
        <w:t xml:space="preserve">hrvatskih branitelja u </w:t>
      </w:r>
      <w:proofErr w:type="spellStart"/>
      <w:r w:rsidR="00B92DE2" w:rsidRPr="00053C33">
        <w:rPr>
          <w:rFonts w:ascii="Times New Roman" w:hAnsi="Times New Roman" w:cs="Times New Roman"/>
          <w:sz w:val="24"/>
          <w:szCs w:val="24"/>
        </w:rPr>
        <w:t>Čajkovcima</w:t>
      </w:r>
      <w:proofErr w:type="spellEnd"/>
      <w:r w:rsidRPr="00053C33">
        <w:rPr>
          <w:rFonts w:ascii="Times New Roman" w:hAnsi="Times New Roman" w:cs="Times New Roman"/>
          <w:sz w:val="24"/>
          <w:szCs w:val="24"/>
        </w:rPr>
        <w:t xml:space="preserve"> –</w:t>
      </w:r>
      <w:r w:rsidR="00B92DE2" w:rsidRPr="00053C33">
        <w:rPr>
          <w:rFonts w:ascii="Times New Roman" w:hAnsi="Times New Roman" w:cs="Times New Roman"/>
          <w:sz w:val="24"/>
          <w:szCs w:val="24"/>
        </w:rPr>
        <w:t>dio desne strane (od Crkve do raskrižja prema Starim Perkovcima)</w:t>
      </w:r>
    </w:p>
    <w:p w14:paraId="12C21EEA" w14:textId="058013EB" w:rsidR="001040BA" w:rsidRPr="00053C33" w:rsidRDefault="001040BA" w:rsidP="00053C33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C33">
        <w:rPr>
          <w:rFonts w:ascii="Times New Roman" w:hAnsi="Times New Roman" w:cs="Times New Roman"/>
          <w:b/>
          <w:bCs/>
          <w:sz w:val="24"/>
          <w:szCs w:val="24"/>
        </w:rPr>
        <w:t>UKUPNO TROŠAK</w:t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Plan: </w:t>
      </w:r>
      <w:r w:rsidR="00B92DE2" w:rsidRPr="00053C33">
        <w:rPr>
          <w:rFonts w:ascii="Times New Roman" w:hAnsi="Times New Roman" w:cs="Times New Roman"/>
          <w:b/>
          <w:bCs/>
          <w:sz w:val="24"/>
          <w:szCs w:val="24"/>
        </w:rPr>
        <w:t>145.000,00</w:t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 xml:space="preserve"> eura</w:t>
      </w:r>
      <w:r w:rsidR="00983A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 xml:space="preserve">Izvršenje: </w:t>
      </w:r>
      <w:r w:rsidR="007C7D45" w:rsidRPr="00053C33">
        <w:rPr>
          <w:rFonts w:ascii="Times New Roman" w:hAnsi="Times New Roman" w:cs="Times New Roman"/>
          <w:b/>
          <w:bCs/>
          <w:sz w:val="24"/>
          <w:szCs w:val="24"/>
        </w:rPr>
        <w:t xml:space="preserve">139.635,91 </w:t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 xml:space="preserve">eura </w:t>
      </w:r>
    </w:p>
    <w:p w14:paraId="3C28C190" w14:textId="73652B32" w:rsidR="001040BA" w:rsidRPr="00053C33" w:rsidRDefault="001040BA" w:rsidP="00053C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 xml:space="preserve">-Izvori financiranja: </w:t>
      </w:r>
      <w:r w:rsidR="00622E2E" w:rsidRPr="00053C33">
        <w:rPr>
          <w:rFonts w:ascii="Times New Roman" w:hAnsi="Times New Roman" w:cs="Times New Roman"/>
          <w:sz w:val="24"/>
          <w:szCs w:val="24"/>
        </w:rPr>
        <w:t>139.635,91</w:t>
      </w:r>
      <w:r w:rsidRPr="00053C33">
        <w:rPr>
          <w:rFonts w:ascii="Times New Roman" w:hAnsi="Times New Roman" w:cs="Times New Roman"/>
          <w:sz w:val="24"/>
          <w:szCs w:val="24"/>
        </w:rPr>
        <w:t xml:space="preserve"> eura iz općih p</w:t>
      </w:r>
      <w:r w:rsidR="00B92DE2" w:rsidRPr="00053C33">
        <w:rPr>
          <w:rFonts w:ascii="Times New Roman" w:hAnsi="Times New Roman" w:cs="Times New Roman"/>
          <w:sz w:val="24"/>
          <w:szCs w:val="24"/>
        </w:rPr>
        <w:t xml:space="preserve">rihoda i primitaka – 11  i </w:t>
      </w:r>
      <w:r w:rsidRPr="00053C33">
        <w:rPr>
          <w:rFonts w:ascii="Times New Roman" w:hAnsi="Times New Roman" w:cs="Times New Roman"/>
          <w:sz w:val="24"/>
          <w:szCs w:val="24"/>
        </w:rPr>
        <w:t>0,00 eura iz Ministarstva regionalnog razvoja i fondova EU – kapitalne pomoći - 52.</w:t>
      </w:r>
    </w:p>
    <w:p w14:paraId="5BF22062" w14:textId="60872BA6" w:rsidR="001040BA" w:rsidRPr="00053C33" w:rsidRDefault="001040BA" w:rsidP="00053C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053C33">
        <w:rPr>
          <w:rFonts w:ascii="Times New Roman" w:hAnsi="Times New Roman" w:cs="Times New Roman"/>
          <w:sz w:val="24"/>
          <w:szCs w:val="24"/>
        </w:rPr>
        <w:t xml:space="preserve">. </w:t>
      </w:r>
      <w:r w:rsidRPr="00053C33">
        <w:rPr>
          <w:rFonts w:ascii="Times New Roman" w:hAnsi="Times New Roman" w:cs="Times New Roman"/>
          <w:sz w:val="24"/>
          <w:szCs w:val="24"/>
          <w:u w:val="single"/>
        </w:rPr>
        <w:t>JAVNE ZELENE POVRŠINE</w:t>
      </w:r>
    </w:p>
    <w:p w14:paraId="5ED632B6" w14:textId="6CEA4B56" w:rsidR="001040BA" w:rsidRDefault="001040BA" w:rsidP="00053C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 xml:space="preserve">a) Uređenje pješačko prometnih površina unutar Poslovno stambene zgrade i Društvenog doma u </w:t>
      </w:r>
      <w:proofErr w:type="spellStart"/>
      <w:r w:rsidRPr="00053C33">
        <w:rPr>
          <w:rFonts w:ascii="Times New Roman" w:hAnsi="Times New Roman" w:cs="Times New Roman"/>
          <w:sz w:val="24"/>
          <w:szCs w:val="24"/>
        </w:rPr>
        <w:t>Čajkovcima</w:t>
      </w:r>
      <w:proofErr w:type="spellEnd"/>
    </w:p>
    <w:p w14:paraId="5A645199" w14:textId="7699CDFB" w:rsidR="001040BA" w:rsidRPr="00053C33" w:rsidRDefault="001040BA" w:rsidP="00053C33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C33">
        <w:rPr>
          <w:rFonts w:ascii="Times New Roman" w:hAnsi="Times New Roman" w:cs="Times New Roman"/>
          <w:b/>
          <w:bCs/>
          <w:sz w:val="24"/>
          <w:szCs w:val="24"/>
        </w:rPr>
        <w:t>UKUPNO TROŠAK</w:t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Plan: </w:t>
      </w:r>
      <w:r w:rsidR="00E101B4" w:rsidRPr="00053C33">
        <w:rPr>
          <w:rFonts w:ascii="Times New Roman" w:hAnsi="Times New Roman" w:cs="Times New Roman"/>
          <w:b/>
          <w:bCs/>
          <w:sz w:val="24"/>
          <w:szCs w:val="24"/>
        </w:rPr>
        <w:t>220.000,00</w:t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 xml:space="preserve"> eura</w:t>
      </w:r>
      <w:r w:rsidR="00983A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 xml:space="preserve">Izvršenje: </w:t>
      </w:r>
      <w:r w:rsidR="007C7D45" w:rsidRPr="00053C33">
        <w:rPr>
          <w:rFonts w:ascii="Times New Roman" w:hAnsi="Times New Roman" w:cs="Times New Roman"/>
          <w:b/>
          <w:bCs/>
          <w:sz w:val="24"/>
          <w:szCs w:val="24"/>
        </w:rPr>
        <w:t xml:space="preserve">218.807,47 </w:t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>eura</w:t>
      </w:r>
    </w:p>
    <w:p w14:paraId="559B407C" w14:textId="1EE9012D" w:rsidR="001040BA" w:rsidRPr="00053C33" w:rsidRDefault="00622E2E" w:rsidP="00053C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>-Izvori financiranja: 148.807,47</w:t>
      </w:r>
      <w:r w:rsidR="00E101B4" w:rsidRPr="00053C33">
        <w:rPr>
          <w:rFonts w:ascii="Times New Roman" w:hAnsi="Times New Roman" w:cs="Times New Roman"/>
          <w:sz w:val="24"/>
          <w:szCs w:val="24"/>
        </w:rPr>
        <w:t xml:space="preserve"> </w:t>
      </w:r>
      <w:r w:rsidR="001040BA" w:rsidRPr="00053C33">
        <w:rPr>
          <w:rFonts w:ascii="Times New Roman" w:hAnsi="Times New Roman" w:cs="Times New Roman"/>
          <w:sz w:val="24"/>
          <w:szCs w:val="24"/>
        </w:rPr>
        <w:t>eura iz općih prihoda i primitaka – 11</w:t>
      </w:r>
      <w:r w:rsidR="00E101B4" w:rsidRPr="00053C33">
        <w:rPr>
          <w:rFonts w:ascii="Times New Roman" w:hAnsi="Times New Roman" w:cs="Times New Roman"/>
          <w:sz w:val="24"/>
          <w:szCs w:val="24"/>
        </w:rPr>
        <w:t xml:space="preserve"> i 70.000,00 eura iz kapitalnih pomoći </w:t>
      </w:r>
      <w:r w:rsidR="00D50438">
        <w:rPr>
          <w:rFonts w:ascii="Times New Roman" w:hAnsi="Times New Roman" w:cs="Times New Roman"/>
          <w:sz w:val="24"/>
          <w:szCs w:val="24"/>
        </w:rPr>
        <w:t>–</w:t>
      </w:r>
      <w:r w:rsidR="00E101B4" w:rsidRPr="00053C33">
        <w:rPr>
          <w:rFonts w:ascii="Times New Roman" w:hAnsi="Times New Roman" w:cs="Times New Roman"/>
          <w:sz w:val="24"/>
          <w:szCs w:val="24"/>
        </w:rPr>
        <w:t xml:space="preserve"> 52</w:t>
      </w:r>
      <w:r w:rsidR="00D50438">
        <w:rPr>
          <w:rFonts w:ascii="Times New Roman" w:hAnsi="Times New Roman" w:cs="Times New Roman"/>
          <w:sz w:val="24"/>
          <w:szCs w:val="24"/>
        </w:rPr>
        <w:t xml:space="preserve"> - </w:t>
      </w:r>
      <w:r w:rsidR="00D50438" w:rsidRPr="00D50438">
        <w:rPr>
          <w:rFonts w:ascii="Times New Roman" w:hAnsi="Times New Roman" w:cs="Times New Roman"/>
          <w:sz w:val="24"/>
          <w:szCs w:val="24"/>
        </w:rPr>
        <w:t>MRRFEU</w:t>
      </w:r>
    </w:p>
    <w:p w14:paraId="4005B016" w14:textId="17D704A7" w:rsidR="001040BA" w:rsidRDefault="001040BA" w:rsidP="00053C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 xml:space="preserve">b) </w:t>
      </w:r>
      <w:r w:rsidR="00E101B4" w:rsidRPr="00053C33">
        <w:rPr>
          <w:rFonts w:ascii="Times New Roman" w:hAnsi="Times New Roman" w:cs="Times New Roman"/>
          <w:sz w:val="24"/>
          <w:szCs w:val="24"/>
        </w:rPr>
        <w:t xml:space="preserve">Rekonstrukcija i uređenje parka i zelenih površina u </w:t>
      </w:r>
      <w:proofErr w:type="spellStart"/>
      <w:r w:rsidR="00E101B4" w:rsidRPr="00053C33">
        <w:rPr>
          <w:rFonts w:ascii="Times New Roman" w:hAnsi="Times New Roman" w:cs="Times New Roman"/>
          <w:sz w:val="24"/>
          <w:szCs w:val="24"/>
        </w:rPr>
        <w:t>Vrpolju</w:t>
      </w:r>
      <w:proofErr w:type="spellEnd"/>
      <w:r w:rsidR="00E101B4" w:rsidRPr="00053C33">
        <w:rPr>
          <w:rFonts w:ascii="Times New Roman" w:hAnsi="Times New Roman" w:cs="Times New Roman"/>
          <w:sz w:val="24"/>
          <w:szCs w:val="24"/>
        </w:rPr>
        <w:t xml:space="preserve"> ispred Crkve od Spomen galerije „Ivana Meštrovića“ do Vatrogasnog doma.</w:t>
      </w:r>
    </w:p>
    <w:p w14:paraId="1B2C125C" w14:textId="3E914FB5" w:rsidR="001040BA" w:rsidRPr="00053C33" w:rsidRDefault="001040BA" w:rsidP="00053C33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C33">
        <w:rPr>
          <w:rFonts w:ascii="Times New Roman" w:hAnsi="Times New Roman" w:cs="Times New Roman"/>
          <w:b/>
          <w:bCs/>
          <w:sz w:val="24"/>
          <w:szCs w:val="24"/>
        </w:rPr>
        <w:t>UKUPNO  TROŠAK</w:t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101B4" w:rsidRPr="00053C33">
        <w:rPr>
          <w:rFonts w:ascii="Times New Roman" w:hAnsi="Times New Roman" w:cs="Times New Roman"/>
          <w:b/>
          <w:bCs/>
          <w:sz w:val="24"/>
          <w:szCs w:val="24"/>
        </w:rPr>
        <w:t>0,00 eura</w:t>
      </w:r>
    </w:p>
    <w:p w14:paraId="04C90148" w14:textId="3F3D2119" w:rsidR="001040BA" w:rsidRPr="00053C33" w:rsidRDefault="00E101B4" w:rsidP="00053C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 xml:space="preserve">-Izvori financiranja: </w:t>
      </w:r>
      <w:r w:rsidR="001040BA" w:rsidRPr="00053C33">
        <w:rPr>
          <w:rFonts w:ascii="Times New Roman" w:hAnsi="Times New Roman" w:cs="Times New Roman"/>
          <w:sz w:val="24"/>
          <w:szCs w:val="24"/>
        </w:rPr>
        <w:t>0,00 e</w:t>
      </w:r>
      <w:r w:rsidRPr="00053C33">
        <w:rPr>
          <w:rFonts w:ascii="Times New Roman" w:hAnsi="Times New Roman" w:cs="Times New Roman"/>
          <w:sz w:val="24"/>
          <w:szCs w:val="24"/>
        </w:rPr>
        <w:t>ura iz prihoda za posebne namjene – 42</w:t>
      </w:r>
    </w:p>
    <w:p w14:paraId="188705BD" w14:textId="7C407B0B" w:rsidR="00E101B4" w:rsidRDefault="00E101B4" w:rsidP="00053C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 xml:space="preserve">c) Uređenje dječjeg igrališta na Trgu dr. Franje Tuđmana u </w:t>
      </w:r>
      <w:proofErr w:type="spellStart"/>
      <w:r w:rsidRPr="00053C33">
        <w:rPr>
          <w:rFonts w:ascii="Times New Roman" w:hAnsi="Times New Roman" w:cs="Times New Roman"/>
          <w:sz w:val="24"/>
          <w:szCs w:val="24"/>
        </w:rPr>
        <w:t>Vrpolju</w:t>
      </w:r>
      <w:proofErr w:type="spellEnd"/>
    </w:p>
    <w:p w14:paraId="50BD5114" w14:textId="5906D5CC" w:rsidR="00E101B4" w:rsidRPr="00053C33" w:rsidRDefault="00E101B4" w:rsidP="00053C3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C33">
        <w:rPr>
          <w:rFonts w:ascii="Times New Roman" w:hAnsi="Times New Roman" w:cs="Times New Roman"/>
          <w:b/>
          <w:sz w:val="24"/>
          <w:szCs w:val="24"/>
        </w:rPr>
        <w:t>UKUPNO TROŠAK:                          0,00 eura</w:t>
      </w:r>
    </w:p>
    <w:p w14:paraId="19EA79E8" w14:textId="6836ACE3" w:rsidR="00E101B4" w:rsidRDefault="00E101B4" w:rsidP="00053C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 xml:space="preserve">d) Uređenje i opremanje dječjeg igrališta u </w:t>
      </w:r>
      <w:proofErr w:type="spellStart"/>
      <w:r w:rsidRPr="00053C33">
        <w:rPr>
          <w:rFonts w:ascii="Times New Roman" w:hAnsi="Times New Roman" w:cs="Times New Roman"/>
          <w:sz w:val="24"/>
          <w:szCs w:val="24"/>
        </w:rPr>
        <w:t>Vrpolju</w:t>
      </w:r>
      <w:proofErr w:type="spellEnd"/>
    </w:p>
    <w:p w14:paraId="08E27209" w14:textId="001468A2" w:rsidR="00E101B4" w:rsidRPr="00053C33" w:rsidRDefault="007C7D45" w:rsidP="00053C3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C33">
        <w:rPr>
          <w:rFonts w:ascii="Times New Roman" w:hAnsi="Times New Roman" w:cs="Times New Roman"/>
          <w:b/>
          <w:sz w:val="24"/>
          <w:szCs w:val="24"/>
        </w:rPr>
        <w:t>UKUPNO TROŠAK:</w:t>
      </w:r>
      <w:r w:rsidR="00983ACA">
        <w:rPr>
          <w:rFonts w:ascii="Times New Roman" w:hAnsi="Times New Roman" w:cs="Times New Roman"/>
          <w:b/>
          <w:sz w:val="24"/>
          <w:szCs w:val="24"/>
        </w:rPr>
        <w:tab/>
      </w:r>
      <w:r w:rsidRPr="00053C33">
        <w:rPr>
          <w:rFonts w:ascii="Times New Roman" w:hAnsi="Times New Roman" w:cs="Times New Roman"/>
          <w:b/>
          <w:sz w:val="24"/>
          <w:szCs w:val="24"/>
        </w:rPr>
        <w:t>Plan:</w:t>
      </w:r>
      <w:r w:rsidR="00E101B4" w:rsidRPr="00053C33">
        <w:rPr>
          <w:rFonts w:ascii="Times New Roman" w:hAnsi="Times New Roman" w:cs="Times New Roman"/>
          <w:b/>
          <w:sz w:val="24"/>
          <w:szCs w:val="24"/>
        </w:rPr>
        <w:t xml:space="preserve"> 33.808,00 eura</w:t>
      </w:r>
      <w:r w:rsidR="00983ACA">
        <w:rPr>
          <w:rFonts w:ascii="Times New Roman" w:hAnsi="Times New Roman" w:cs="Times New Roman"/>
          <w:b/>
          <w:sz w:val="24"/>
          <w:szCs w:val="24"/>
        </w:rPr>
        <w:tab/>
      </w:r>
      <w:r w:rsidR="00983ACA">
        <w:rPr>
          <w:rFonts w:ascii="Times New Roman" w:hAnsi="Times New Roman" w:cs="Times New Roman"/>
          <w:b/>
          <w:sz w:val="24"/>
          <w:szCs w:val="24"/>
        </w:rPr>
        <w:tab/>
      </w:r>
      <w:r w:rsidRPr="00053C33">
        <w:rPr>
          <w:rFonts w:ascii="Times New Roman" w:hAnsi="Times New Roman" w:cs="Times New Roman"/>
          <w:b/>
          <w:sz w:val="24"/>
          <w:szCs w:val="24"/>
        </w:rPr>
        <w:t>Izvršeno: 33.807,09 eura</w:t>
      </w:r>
    </w:p>
    <w:p w14:paraId="0F569181" w14:textId="0A9364B6" w:rsidR="00E101B4" w:rsidRPr="00053C33" w:rsidRDefault="00E101B4" w:rsidP="00053C3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C33">
        <w:rPr>
          <w:rFonts w:ascii="Times New Roman" w:hAnsi="Times New Roman" w:cs="Times New Roman"/>
          <w:b/>
          <w:sz w:val="24"/>
          <w:szCs w:val="24"/>
        </w:rPr>
        <w:t>-</w:t>
      </w:r>
      <w:r w:rsidRPr="00053C33">
        <w:rPr>
          <w:rFonts w:ascii="Times New Roman" w:hAnsi="Times New Roman" w:cs="Times New Roman"/>
          <w:sz w:val="24"/>
          <w:szCs w:val="24"/>
        </w:rPr>
        <w:t>Izvori financiranja</w:t>
      </w:r>
      <w:r w:rsidR="00622E2E" w:rsidRPr="00053C33">
        <w:rPr>
          <w:rFonts w:ascii="Times New Roman" w:hAnsi="Times New Roman" w:cs="Times New Roman"/>
          <w:sz w:val="24"/>
          <w:szCs w:val="24"/>
        </w:rPr>
        <w:t>: 4.605,16</w:t>
      </w:r>
      <w:r w:rsidRPr="00053C33">
        <w:rPr>
          <w:rFonts w:ascii="Times New Roman" w:hAnsi="Times New Roman" w:cs="Times New Roman"/>
          <w:sz w:val="24"/>
          <w:szCs w:val="24"/>
        </w:rPr>
        <w:t xml:space="preserve"> eura iz općih p</w:t>
      </w:r>
      <w:r w:rsidR="00622E2E" w:rsidRPr="00053C33">
        <w:rPr>
          <w:rFonts w:ascii="Times New Roman" w:hAnsi="Times New Roman" w:cs="Times New Roman"/>
          <w:sz w:val="24"/>
          <w:szCs w:val="24"/>
        </w:rPr>
        <w:t>rihoda i primitaka – 11 i 29.201,93</w:t>
      </w:r>
      <w:r w:rsidRPr="00053C33">
        <w:rPr>
          <w:rFonts w:ascii="Times New Roman" w:hAnsi="Times New Roman" w:cs="Times New Roman"/>
          <w:sz w:val="24"/>
          <w:szCs w:val="24"/>
        </w:rPr>
        <w:t xml:space="preserve"> eura iz kapitalnih pomoći – 52 – Ministarstvo demografije i useljeništva</w:t>
      </w:r>
    </w:p>
    <w:p w14:paraId="2E42E0ED" w14:textId="736971C9" w:rsidR="001040BA" w:rsidRPr="00983ACA" w:rsidRDefault="001040BA" w:rsidP="00983ACA">
      <w:pPr>
        <w:pStyle w:val="Odlomakpopisa"/>
        <w:numPr>
          <w:ilvl w:val="0"/>
          <w:numId w:val="11"/>
        </w:numPr>
        <w:spacing w:after="120"/>
        <w:ind w:left="53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3ACA">
        <w:rPr>
          <w:rFonts w:ascii="Times New Roman" w:hAnsi="Times New Roman" w:cs="Times New Roman"/>
          <w:b/>
          <w:bCs/>
          <w:sz w:val="24"/>
          <w:szCs w:val="24"/>
        </w:rPr>
        <w:lastRenderedPageBreak/>
        <w:t>GRAĐEVINE KOMUNALNE INFRASTRUKTURE KOJE ĆE SE</w:t>
      </w:r>
      <w:r w:rsidR="005C70C2" w:rsidRPr="00983A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3ACA">
        <w:rPr>
          <w:rFonts w:ascii="Times New Roman" w:hAnsi="Times New Roman" w:cs="Times New Roman"/>
          <w:b/>
          <w:bCs/>
          <w:sz w:val="24"/>
          <w:szCs w:val="24"/>
        </w:rPr>
        <w:t>UKLANJATI</w:t>
      </w:r>
    </w:p>
    <w:p w14:paraId="56BBBFA9" w14:textId="242B2B52" w:rsidR="001040BA" w:rsidRPr="00053C33" w:rsidRDefault="001040BA" w:rsidP="00053C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>Ovim Programom građenja nije predviđeno uklanjanje građevina komunalne infrastrukture n</w:t>
      </w:r>
      <w:r w:rsidR="005C70C2" w:rsidRPr="00053C33">
        <w:rPr>
          <w:rFonts w:ascii="Times New Roman" w:hAnsi="Times New Roman" w:cs="Times New Roman"/>
          <w:sz w:val="24"/>
          <w:szCs w:val="24"/>
        </w:rPr>
        <w:t>a području Općine Vrpolje u 2025</w:t>
      </w:r>
      <w:r w:rsidRPr="00053C33">
        <w:rPr>
          <w:rFonts w:ascii="Times New Roman" w:hAnsi="Times New Roman" w:cs="Times New Roman"/>
          <w:sz w:val="24"/>
          <w:szCs w:val="24"/>
        </w:rPr>
        <w:t>. godin</w:t>
      </w:r>
      <w:r w:rsidR="00D66CB7">
        <w:rPr>
          <w:rFonts w:ascii="Times New Roman" w:hAnsi="Times New Roman" w:cs="Times New Roman"/>
          <w:sz w:val="24"/>
          <w:szCs w:val="24"/>
        </w:rPr>
        <w:t>i.</w:t>
      </w:r>
    </w:p>
    <w:p w14:paraId="7BB48EE2" w14:textId="181F28BF" w:rsidR="001040BA" w:rsidRPr="00053C33" w:rsidRDefault="001040BA" w:rsidP="00053C33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3C33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35CBE409" w14:textId="77777777" w:rsidR="00983ACA" w:rsidRPr="00053C33" w:rsidRDefault="001040BA" w:rsidP="00053C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>Troškovi Programa građenja komunalne infrastrukture za 2025. godinu koji su navedeni u članku 2. ovoga Zaključka planiran</w:t>
      </w:r>
      <w:r w:rsidR="005C70C2" w:rsidRPr="00053C33">
        <w:rPr>
          <w:rFonts w:ascii="Times New Roman" w:hAnsi="Times New Roman" w:cs="Times New Roman"/>
          <w:sz w:val="24"/>
          <w:szCs w:val="24"/>
        </w:rPr>
        <w:t>i su u ukupnom iznosu od 621.888</w:t>
      </w:r>
      <w:r w:rsidRPr="00053C33">
        <w:rPr>
          <w:rFonts w:ascii="Times New Roman" w:hAnsi="Times New Roman" w:cs="Times New Roman"/>
          <w:sz w:val="24"/>
          <w:szCs w:val="24"/>
        </w:rPr>
        <w:t xml:space="preserve">,00 eura, a izvršeni u ukupnom iznosu od </w:t>
      </w:r>
      <w:r w:rsidR="00B04802" w:rsidRPr="00053C33">
        <w:rPr>
          <w:rFonts w:ascii="Times New Roman" w:hAnsi="Times New Roman" w:cs="Times New Roman"/>
          <w:sz w:val="24"/>
          <w:szCs w:val="24"/>
        </w:rPr>
        <w:t xml:space="preserve">603.009,51 </w:t>
      </w:r>
      <w:r w:rsidRPr="00053C33">
        <w:rPr>
          <w:rFonts w:ascii="Times New Roman" w:hAnsi="Times New Roman" w:cs="Times New Roman"/>
          <w:sz w:val="24"/>
          <w:szCs w:val="24"/>
        </w:rPr>
        <w:t xml:space="preserve">eura i raspoređeni su: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83ACA" w14:paraId="7D9CBA71" w14:textId="77777777" w:rsidTr="00983ACA">
        <w:tc>
          <w:tcPr>
            <w:tcW w:w="3020" w:type="dxa"/>
          </w:tcPr>
          <w:p w14:paraId="638C2FC1" w14:textId="77777777" w:rsidR="00983ACA" w:rsidRDefault="00983ACA" w:rsidP="00053C3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410E6AB" w14:textId="58DB46EC" w:rsidR="00983ACA" w:rsidRDefault="00983ACA" w:rsidP="00053C3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3">
              <w:rPr>
                <w:rFonts w:ascii="Times New Roman" w:hAnsi="Times New Roman" w:cs="Times New Roman"/>
                <w:sz w:val="24"/>
                <w:szCs w:val="24"/>
              </w:rPr>
              <w:t>Planirano</w:t>
            </w:r>
          </w:p>
        </w:tc>
        <w:tc>
          <w:tcPr>
            <w:tcW w:w="3021" w:type="dxa"/>
          </w:tcPr>
          <w:p w14:paraId="676DE2A5" w14:textId="314925EC" w:rsidR="00983ACA" w:rsidRDefault="00983ACA" w:rsidP="00053C3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3">
              <w:rPr>
                <w:rFonts w:ascii="Times New Roman" w:hAnsi="Times New Roman" w:cs="Times New Roman"/>
                <w:sz w:val="24"/>
                <w:szCs w:val="24"/>
              </w:rPr>
              <w:t>Izvršeno</w:t>
            </w:r>
          </w:p>
        </w:tc>
      </w:tr>
      <w:tr w:rsidR="00983ACA" w14:paraId="629E49C4" w14:textId="77777777" w:rsidTr="00983ACA">
        <w:tc>
          <w:tcPr>
            <w:tcW w:w="3020" w:type="dxa"/>
          </w:tcPr>
          <w:p w14:paraId="00A96D7A" w14:textId="6D2A4CBD" w:rsidR="00983ACA" w:rsidRDefault="00983ACA" w:rsidP="00053C3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3">
              <w:rPr>
                <w:rFonts w:ascii="Times New Roman" w:hAnsi="Times New Roman" w:cs="Times New Roman"/>
                <w:sz w:val="24"/>
                <w:szCs w:val="24"/>
              </w:rPr>
              <w:t>11 – Opći prihodi i primici</w:t>
            </w:r>
          </w:p>
        </w:tc>
        <w:tc>
          <w:tcPr>
            <w:tcW w:w="3021" w:type="dxa"/>
          </w:tcPr>
          <w:p w14:paraId="7ED98E80" w14:textId="0401627B" w:rsidR="00983ACA" w:rsidRDefault="00983ACA" w:rsidP="00983AC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A">
              <w:rPr>
                <w:rFonts w:ascii="Times New Roman" w:hAnsi="Times New Roman" w:cs="Times New Roman"/>
                <w:sz w:val="24"/>
                <w:szCs w:val="24"/>
              </w:rPr>
              <w:t>452.486,00 eura</w:t>
            </w:r>
          </w:p>
        </w:tc>
        <w:tc>
          <w:tcPr>
            <w:tcW w:w="3021" w:type="dxa"/>
          </w:tcPr>
          <w:p w14:paraId="7B3CB2A4" w14:textId="17CF325B" w:rsidR="00983ACA" w:rsidRDefault="00983ACA" w:rsidP="00053C3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3">
              <w:rPr>
                <w:rFonts w:ascii="Times New Roman" w:hAnsi="Times New Roman" w:cs="Times New Roman"/>
                <w:sz w:val="24"/>
                <w:szCs w:val="24"/>
              </w:rPr>
              <w:t>445.607,58 eura</w:t>
            </w:r>
          </w:p>
        </w:tc>
      </w:tr>
      <w:tr w:rsidR="00983ACA" w14:paraId="5338E1F6" w14:textId="77777777" w:rsidTr="00983ACA">
        <w:tc>
          <w:tcPr>
            <w:tcW w:w="3020" w:type="dxa"/>
          </w:tcPr>
          <w:p w14:paraId="6D80DEB5" w14:textId="473A523B" w:rsidR="00983ACA" w:rsidRDefault="00983ACA" w:rsidP="00053C3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3">
              <w:rPr>
                <w:rFonts w:ascii="Times New Roman" w:hAnsi="Times New Roman" w:cs="Times New Roman"/>
                <w:sz w:val="24"/>
                <w:szCs w:val="24"/>
              </w:rPr>
              <w:t>42 – Prihodi za posebne namjene</w:t>
            </w:r>
          </w:p>
        </w:tc>
        <w:tc>
          <w:tcPr>
            <w:tcW w:w="3021" w:type="dxa"/>
          </w:tcPr>
          <w:p w14:paraId="03ECC549" w14:textId="5EB61EF0" w:rsidR="00983ACA" w:rsidRDefault="00983ACA" w:rsidP="00053C3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3">
              <w:rPr>
                <w:rFonts w:ascii="Times New Roman" w:hAnsi="Times New Roman" w:cs="Times New Roman"/>
                <w:sz w:val="24"/>
                <w:szCs w:val="24"/>
              </w:rPr>
              <w:t>23.800,00 eura</w:t>
            </w:r>
          </w:p>
        </w:tc>
        <w:tc>
          <w:tcPr>
            <w:tcW w:w="3021" w:type="dxa"/>
          </w:tcPr>
          <w:p w14:paraId="2D593AFE" w14:textId="52F57D97" w:rsidR="00983ACA" w:rsidRDefault="00983ACA" w:rsidP="00053C3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3">
              <w:rPr>
                <w:rFonts w:ascii="Times New Roman" w:hAnsi="Times New Roman" w:cs="Times New Roman"/>
                <w:sz w:val="24"/>
                <w:szCs w:val="24"/>
              </w:rPr>
              <w:t>11.800,00 eura</w:t>
            </w:r>
          </w:p>
        </w:tc>
      </w:tr>
      <w:tr w:rsidR="00983ACA" w14:paraId="40243198" w14:textId="77777777" w:rsidTr="00983ACA">
        <w:tc>
          <w:tcPr>
            <w:tcW w:w="3020" w:type="dxa"/>
          </w:tcPr>
          <w:p w14:paraId="48418357" w14:textId="1C1F0BEA" w:rsidR="00983ACA" w:rsidRDefault="00983ACA" w:rsidP="00053C3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3">
              <w:rPr>
                <w:rFonts w:ascii="Times New Roman" w:hAnsi="Times New Roman" w:cs="Times New Roman"/>
                <w:sz w:val="24"/>
                <w:szCs w:val="24"/>
              </w:rPr>
              <w:t>52 – Kapitalne pomoći</w:t>
            </w:r>
          </w:p>
        </w:tc>
        <w:tc>
          <w:tcPr>
            <w:tcW w:w="3021" w:type="dxa"/>
          </w:tcPr>
          <w:p w14:paraId="14588CCE" w14:textId="011CF2E0" w:rsidR="00983ACA" w:rsidRDefault="00983ACA" w:rsidP="00053C3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3">
              <w:rPr>
                <w:rFonts w:ascii="Times New Roman" w:hAnsi="Times New Roman" w:cs="Times New Roman"/>
                <w:sz w:val="24"/>
                <w:szCs w:val="24"/>
              </w:rPr>
              <w:t>145.602,00 eura</w:t>
            </w:r>
          </w:p>
        </w:tc>
        <w:tc>
          <w:tcPr>
            <w:tcW w:w="3021" w:type="dxa"/>
          </w:tcPr>
          <w:p w14:paraId="241E7967" w14:textId="3CD29172" w:rsidR="00983ACA" w:rsidRDefault="00983ACA" w:rsidP="00053C3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3">
              <w:rPr>
                <w:rFonts w:ascii="Times New Roman" w:hAnsi="Times New Roman" w:cs="Times New Roman"/>
                <w:sz w:val="24"/>
                <w:szCs w:val="24"/>
              </w:rPr>
              <w:t>145.601,93 eura</w:t>
            </w:r>
          </w:p>
        </w:tc>
      </w:tr>
      <w:tr w:rsidR="00983ACA" w14:paraId="4C098338" w14:textId="77777777" w:rsidTr="00983ACA">
        <w:tc>
          <w:tcPr>
            <w:tcW w:w="3020" w:type="dxa"/>
          </w:tcPr>
          <w:p w14:paraId="478F7181" w14:textId="4C476ABF" w:rsidR="00983ACA" w:rsidRPr="00983ACA" w:rsidRDefault="00983ACA" w:rsidP="00053C3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A">
              <w:rPr>
                <w:rFonts w:ascii="Times New Roman" w:hAnsi="Times New Roman" w:cs="Times New Roman"/>
                <w:sz w:val="24"/>
                <w:szCs w:val="24"/>
              </w:rPr>
              <w:t xml:space="preserve">71 – Prihodi od prodaje </w:t>
            </w:r>
            <w:proofErr w:type="spellStart"/>
            <w:r w:rsidRPr="00983ACA">
              <w:rPr>
                <w:rFonts w:ascii="Times New Roman" w:hAnsi="Times New Roman" w:cs="Times New Roman"/>
                <w:sz w:val="24"/>
                <w:szCs w:val="24"/>
              </w:rPr>
              <w:t>neproizvedene</w:t>
            </w:r>
            <w:proofErr w:type="spellEnd"/>
            <w:r w:rsidRPr="00983ACA">
              <w:rPr>
                <w:rFonts w:ascii="Times New Roman" w:hAnsi="Times New Roman" w:cs="Times New Roman"/>
                <w:sz w:val="24"/>
                <w:szCs w:val="24"/>
              </w:rPr>
              <w:t xml:space="preserve"> dugotrajne imovine</w:t>
            </w:r>
          </w:p>
        </w:tc>
        <w:tc>
          <w:tcPr>
            <w:tcW w:w="3021" w:type="dxa"/>
          </w:tcPr>
          <w:p w14:paraId="6502412C" w14:textId="2E7AC427" w:rsidR="00983ACA" w:rsidRPr="00983ACA" w:rsidRDefault="00983ACA" w:rsidP="00053C3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A">
              <w:rPr>
                <w:rFonts w:ascii="Times New Roman" w:hAnsi="Times New Roman" w:cs="Times New Roman"/>
                <w:sz w:val="24"/>
                <w:szCs w:val="24"/>
              </w:rPr>
              <w:t>0,00 eura</w:t>
            </w:r>
          </w:p>
        </w:tc>
        <w:tc>
          <w:tcPr>
            <w:tcW w:w="3021" w:type="dxa"/>
          </w:tcPr>
          <w:p w14:paraId="228B10A0" w14:textId="63D73ABE" w:rsidR="00983ACA" w:rsidRPr="00983ACA" w:rsidRDefault="00983ACA" w:rsidP="00053C3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A">
              <w:rPr>
                <w:rFonts w:ascii="Times New Roman" w:hAnsi="Times New Roman" w:cs="Times New Roman"/>
                <w:sz w:val="24"/>
                <w:szCs w:val="24"/>
              </w:rPr>
              <w:t>0,00 eura</w:t>
            </w:r>
          </w:p>
        </w:tc>
      </w:tr>
      <w:tr w:rsidR="00983ACA" w14:paraId="66FBE819" w14:textId="77777777" w:rsidTr="00983ACA">
        <w:tc>
          <w:tcPr>
            <w:tcW w:w="3020" w:type="dxa"/>
          </w:tcPr>
          <w:p w14:paraId="23FBE4EB" w14:textId="5E54EE7C" w:rsidR="00983ACA" w:rsidRDefault="00983ACA" w:rsidP="00053C3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3021" w:type="dxa"/>
          </w:tcPr>
          <w:p w14:paraId="1189E297" w14:textId="7A5CECDC" w:rsidR="00983ACA" w:rsidRDefault="00983ACA" w:rsidP="00053C3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621.888,00 eura</w:t>
            </w:r>
          </w:p>
        </w:tc>
        <w:tc>
          <w:tcPr>
            <w:tcW w:w="3021" w:type="dxa"/>
          </w:tcPr>
          <w:p w14:paraId="71C67ED0" w14:textId="7D4978FF" w:rsidR="00983ACA" w:rsidRDefault="00983ACA" w:rsidP="00053C3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603.009,51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eura</w:t>
            </w:r>
            <w:r w:rsidRPr="00053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12F70F0B" w14:textId="0CE7BC0F" w:rsidR="001040BA" w:rsidRPr="00053C33" w:rsidRDefault="001040BA" w:rsidP="00983AC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 xml:space="preserve">Napomena: Izvršenje odnosno realizacija troška građenja komunalne infrastrukture u odnosu na Plan građenja izvršena je oko </w:t>
      </w:r>
      <w:r w:rsidR="00B04802" w:rsidRPr="00B06FF8">
        <w:rPr>
          <w:rFonts w:ascii="Times New Roman" w:hAnsi="Times New Roman" w:cs="Times New Roman"/>
          <w:sz w:val="24"/>
          <w:szCs w:val="24"/>
        </w:rPr>
        <w:t>96,96 %</w:t>
      </w:r>
      <w:r w:rsidRPr="00B06FF8">
        <w:rPr>
          <w:rFonts w:ascii="Times New Roman" w:hAnsi="Times New Roman" w:cs="Times New Roman"/>
          <w:sz w:val="24"/>
          <w:szCs w:val="24"/>
        </w:rPr>
        <w:t xml:space="preserve"> </w:t>
      </w:r>
      <w:r w:rsidRPr="00053C33">
        <w:rPr>
          <w:rFonts w:ascii="Times New Roman" w:hAnsi="Times New Roman" w:cs="Times New Roman"/>
          <w:sz w:val="24"/>
          <w:szCs w:val="24"/>
        </w:rPr>
        <w:t xml:space="preserve">ili u iznosu od </w:t>
      </w:r>
      <w:r w:rsidR="00B04802" w:rsidRPr="00053C33">
        <w:rPr>
          <w:rFonts w:ascii="Times New Roman" w:hAnsi="Times New Roman" w:cs="Times New Roman"/>
          <w:sz w:val="24"/>
          <w:szCs w:val="24"/>
        </w:rPr>
        <w:t>603.009,51</w:t>
      </w:r>
      <w:r w:rsidR="005C70C2" w:rsidRPr="00053C33">
        <w:rPr>
          <w:rFonts w:ascii="Times New Roman" w:hAnsi="Times New Roman" w:cs="Times New Roman"/>
          <w:sz w:val="24"/>
          <w:szCs w:val="24"/>
        </w:rPr>
        <w:t xml:space="preserve"> </w:t>
      </w:r>
      <w:r w:rsidRPr="00053C33">
        <w:rPr>
          <w:rFonts w:ascii="Times New Roman" w:hAnsi="Times New Roman" w:cs="Times New Roman"/>
          <w:sz w:val="24"/>
          <w:szCs w:val="24"/>
        </w:rPr>
        <w:t>eura.</w:t>
      </w:r>
    </w:p>
    <w:p w14:paraId="2B08D83D" w14:textId="01DAC027" w:rsidR="001040BA" w:rsidRPr="00053C33" w:rsidRDefault="001040BA" w:rsidP="00053C33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3C33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3086278C" w14:textId="400A3F0E" w:rsidR="00673A3B" w:rsidRPr="00053C33" w:rsidRDefault="001040BA" w:rsidP="00053C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>Ovaj Zaključak stupa na snagu danom donošenja i objavit će se u „Službenom glasniku Općine Vrpolje“</w:t>
      </w:r>
      <w:r w:rsidR="00836456" w:rsidRPr="00053C33">
        <w:rPr>
          <w:rFonts w:ascii="Times New Roman" w:hAnsi="Times New Roman" w:cs="Times New Roman"/>
          <w:sz w:val="24"/>
          <w:szCs w:val="24"/>
        </w:rPr>
        <w:t>.</w:t>
      </w:r>
    </w:p>
    <w:p w14:paraId="2FB85289" w14:textId="3DC683F2" w:rsidR="00673A3B" w:rsidRPr="00053C33" w:rsidRDefault="00673A3B" w:rsidP="00672190">
      <w:pPr>
        <w:spacing w:after="0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53C33">
        <w:rPr>
          <w:rFonts w:ascii="Times New Roman" w:hAnsi="Times New Roman" w:cs="Times New Roman"/>
          <w:kern w:val="0"/>
          <w:sz w:val="24"/>
          <w:szCs w:val="24"/>
          <w14:ligatures w14:val="none"/>
        </w:rPr>
        <w:t>OPĆINA VRPOLJE</w:t>
      </w:r>
    </w:p>
    <w:p w14:paraId="22718DED" w14:textId="03C0B655" w:rsidR="00673A3B" w:rsidRPr="00053C33" w:rsidRDefault="00673A3B" w:rsidP="00672190">
      <w:pPr>
        <w:spacing w:after="120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53C33">
        <w:rPr>
          <w:rFonts w:ascii="Times New Roman" w:hAnsi="Times New Roman" w:cs="Times New Roman"/>
          <w:kern w:val="0"/>
          <w:sz w:val="24"/>
          <w:szCs w:val="24"/>
          <w14:ligatures w14:val="none"/>
        </w:rPr>
        <w:t>OPĆINSKO VIJEĆE</w:t>
      </w:r>
    </w:p>
    <w:p w14:paraId="795E8C85" w14:textId="77777777" w:rsidR="00673A3B" w:rsidRPr="00053C33" w:rsidRDefault="00673A3B" w:rsidP="00053C33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53C3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PREDSJEDNICA OPĆINSKOG VIJEĆA</w:t>
      </w:r>
    </w:p>
    <w:p w14:paraId="635CC095" w14:textId="10A41588" w:rsidR="00673A3B" w:rsidRPr="00053C33" w:rsidRDefault="00673A3B" w:rsidP="00053C33">
      <w:pPr>
        <w:spacing w:after="240"/>
        <w:jc w:val="both"/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053C3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</w:t>
      </w:r>
      <w:r w:rsidRPr="00053C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Marlena </w:t>
      </w:r>
      <w:proofErr w:type="spellStart"/>
      <w:r w:rsidRPr="00053C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Kajić</w:t>
      </w:r>
      <w:proofErr w:type="spellEnd"/>
      <w:r w:rsidRPr="00053C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Andrijević, </w:t>
      </w:r>
      <w:proofErr w:type="spellStart"/>
      <w:r w:rsidRPr="00053C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mag.iur</w:t>
      </w:r>
      <w:proofErr w:type="spellEnd"/>
      <w:r w:rsidRPr="00053C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. </w:t>
      </w:r>
    </w:p>
    <w:p w14:paraId="785501F8" w14:textId="77777777" w:rsidR="00673A3B" w:rsidRPr="00053C33" w:rsidRDefault="00673A3B" w:rsidP="00053C33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053C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KLASA:</w:t>
      </w:r>
    </w:p>
    <w:p w14:paraId="7039923C" w14:textId="77777777" w:rsidR="00673A3B" w:rsidRPr="00053C33" w:rsidRDefault="00673A3B" w:rsidP="00053C33">
      <w:pPr>
        <w:spacing w:after="120"/>
        <w:jc w:val="both"/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053C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URBROJ:</w:t>
      </w:r>
    </w:p>
    <w:p w14:paraId="0FBA66E9" w14:textId="7B8798EF" w:rsidR="00457703" w:rsidRDefault="00673A3B" w:rsidP="00053C33">
      <w:pPr>
        <w:spacing w:after="120"/>
        <w:jc w:val="both"/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</w:pPr>
      <w:proofErr w:type="spellStart"/>
      <w:r w:rsidRPr="00053C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Vrpolje</w:t>
      </w:r>
      <w:proofErr w:type="spellEnd"/>
      <w:r w:rsidRPr="00053C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, </w:t>
      </w:r>
      <w:r w:rsidR="0045770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br w:type="page"/>
      </w:r>
    </w:p>
    <w:p w14:paraId="6EAE37AA" w14:textId="0B768654" w:rsidR="00457703" w:rsidRPr="00061630" w:rsidRDefault="00457703" w:rsidP="00457703">
      <w:pPr>
        <w:spacing w:after="120"/>
        <w:jc w:val="center"/>
        <w:rPr>
          <w:rFonts w:ascii="Times New Roman" w:hAnsi="Times New Roman" w:cs="Times New Roman"/>
          <w:b/>
          <w:kern w:val="0"/>
          <w:sz w:val="24"/>
          <w:szCs w:val="24"/>
          <w:lang w:val="en-GB"/>
          <w14:ligatures w14:val="none"/>
        </w:rPr>
      </w:pPr>
      <w:r w:rsidRPr="00061630">
        <w:rPr>
          <w:rFonts w:ascii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lastRenderedPageBreak/>
        <w:t>OBRAZLOŽENJE</w:t>
      </w:r>
    </w:p>
    <w:p w14:paraId="3D0FCCE8" w14:textId="5D0BF9DD" w:rsidR="00457703" w:rsidRPr="00457703" w:rsidRDefault="00457703" w:rsidP="00457703">
      <w:pPr>
        <w:spacing w:after="120"/>
        <w:jc w:val="center"/>
        <w:rPr>
          <w:rFonts w:ascii="Times New Roman" w:hAnsi="Times New Roman" w:cs="Times New Roman"/>
          <w:b/>
          <w:kern w:val="0"/>
          <w:sz w:val="24"/>
          <w:szCs w:val="24"/>
          <w:lang w:val="en-GB"/>
          <w14:ligatures w14:val="none"/>
        </w:rPr>
      </w:pPr>
      <w:proofErr w:type="spellStart"/>
      <w:r w:rsidRPr="00EB4700">
        <w:rPr>
          <w:rFonts w:ascii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Izvješća</w:t>
      </w:r>
      <w:proofErr w:type="spellEnd"/>
      <w:r w:rsidRPr="00EB4700">
        <w:rPr>
          <w:rFonts w:ascii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 xml:space="preserve"> o </w:t>
      </w:r>
      <w:proofErr w:type="spellStart"/>
      <w:r w:rsidRPr="00EB4700">
        <w:rPr>
          <w:rFonts w:ascii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izvršenju</w:t>
      </w:r>
      <w:proofErr w:type="spellEnd"/>
      <w:r w:rsidRPr="00EB4700">
        <w:rPr>
          <w:rFonts w:ascii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EB4700">
        <w:rPr>
          <w:rFonts w:ascii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programa</w:t>
      </w:r>
      <w:proofErr w:type="spellEnd"/>
      <w:r w:rsidRPr="00EB4700">
        <w:rPr>
          <w:rFonts w:ascii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EB4700">
        <w:rPr>
          <w:rFonts w:ascii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građenja</w:t>
      </w:r>
      <w:proofErr w:type="spellEnd"/>
      <w:r w:rsidRPr="00EB4700">
        <w:rPr>
          <w:rFonts w:ascii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EB4700">
        <w:rPr>
          <w:rFonts w:ascii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komunalne</w:t>
      </w:r>
      <w:proofErr w:type="spellEnd"/>
      <w:r w:rsidRPr="00EB4700">
        <w:rPr>
          <w:rFonts w:ascii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EB4700">
        <w:rPr>
          <w:rFonts w:ascii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infrastrukture</w:t>
      </w:r>
      <w:proofErr w:type="spellEnd"/>
      <w:r w:rsidRPr="00EB4700">
        <w:rPr>
          <w:rFonts w:ascii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EB4700">
        <w:rPr>
          <w:rFonts w:ascii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na</w:t>
      </w:r>
      <w:proofErr w:type="spellEnd"/>
      <w:r w:rsidRPr="00EB4700">
        <w:rPr>
          <w:rFonts w:ascii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EB4700">
        <w:rPr>
          <w:rFonts w:ascii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području</w:t>
      </w:r>
      <w:proofErr w:type="spellEnd"/>
      <w:r w:rsidRPr="00EB4700">
        <w:rPr>
          <w:rFonts w:ascii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EB4700">
        <w:rPr>
          <w:rFonts w:ascii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Općine</w:t>
      </w:r>
      <w:proofErr w:type="spellEnd"/>
      <w:r w:rsidRPr="00EB4700">
        <w:rPr>
          <w:rFonts w:ascii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EB4700">
        <w:rPr>
          <w:rFonts w:ascii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Vrpolje</w:t>
      </w:r>
      <w:proofErr w:type="spellEnd"/>
      <w:r w:rsidRPr="00EB4700">
        <w:rPr>
          <w:rFonts w:ascii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 xml:space="preserve"> u 2025. </w:t>
      </w:r>
      <w:proofErr w:type="spellStart"/>
      <w:r w:rsidRPr="00EB4700">
        <w:rPr>
          <w:rFonts w:ascii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godini</w:t>
      </w:r>
      <w:proofErr w:type="spellEnd"/>
    </w:p>
    <w:p w14:paraId="2234BAA6" w14:textId="77777777" w:rsidR="00457703" w:rsidRPr="00053C33" w:rsidRDefault="00457703" w:rsidP="0045770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 xml:space="preserve">Izvršeni program građenja komunalne infrastrukture na području Općine Vrpolje u 2025. godini obuhvaća sljedeće:  </w:t>
      </w:r>
    </w:p>
    <w:p w14:paraId="5BE92807" w14:textId="77777777" w:rsidR="00457703" w:rsidRPr="00D02533" w:rsidRDefault="00457703" w:rsidP="00457703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2533">
        <w:rPr>
          <w:rFonts w:ascii="Times New Roman" w:hAnsi="Times New Roman" w:cs="Times New Roman"/>
          <w:bCs/>
          <w:sz w:val="24"/>
          <w:szCs w:val="24"/>
        </w:rPr>
        <w:t>I. GRAĐEVINE KOMUNALNE INFRASTUKTURE KOJE ĆE SE GRADITI RADI UREĐENJA NEUREĐENIH DIJELOVA GRAĐEVINSKOG PODRUČJA</w:t>
      </w:r>
    </w:p>
    <w:p w14:paraId="1AB17773" w14:textId="7BB32091" w:rsidR="00457703" w:rsidRPr="00713BA4" w:rsidRDefault="00457703" w:rsidP="00457703">
      <w:pPr>
        <w:spacing w:after="120"/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713BA4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1. NERAZVRSTANE CESTE</w:t>
      </w:r>
    </w:p>
    <w:p w14:paraId="254047A0" w14:textId="21F558A2" w:rsidR="00457703" w:rsidRPr="00713BA4" w:rsidRDefault="00457703" w:rsidP="00457703">
      <w:pPr>
        <w:spacing w:after="120"/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</w:pPr>
      <w:proofErr w:type="spellStart"/>
      <w:r w:rsidRPr="00713BA4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Radovi</w:t>
      </w:r>
      <w:proofErr w:type="spellEnd"/>
      <w:r w:rsidRPr="00713BA4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713BA4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na</w:t>
      </w:r>
      <w:proofErr w:type="spellEnd"/>
      <w:r w:rsidRPr="00713BA4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713BA4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oborinskoj</w:t>
      </w:r>
      <w:proofErr w:type="spellEnd"/>
      <w:r w:rsidRPr="00713BA4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713BA4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odvodnji</w:t>
      </w:r>
      <w:proofErr w:type="spellEnd"/>
      <w:r w:rsidRPr="00713BA4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u </w:t>
      </w:r>
      <w:proofErr w:type="spellStart"/>
      <w:r w:rsidRPr="00713BA4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Ulici</w:t>
      </w:r>
      <w:proofErr w:type="spellEnd"/>
      <w:r w:rsidRPr="00713BA4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713BA4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Matije</w:t>
      </w:r>
      <w:proofErr w:type="spellEnd"/>
      <w:r w:rsidRPr="00713BA4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713BA4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Gupca</w:t>
      </w:r>
      <w:proofErr w:type="spellEnd"/>
      <w:r w:rsidRPr="00713BA4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u </w:t>
      </w:r>
      <w:proofErr w:type="spellStart"/>
      <w:r w:rsidRPr="00713BA4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Vrpolju</w:t>
      </w:r>
      <w:proofErr w:type="spellEnd"/>
    </w:p>
    <w:p w14:paraId="2E089E97" w14:textId="77777777" w:rsidR="00457703" w:rsidRPr="00D02533" w:rsidRDefault="00457703" w:rsidP="00457703">
      <w:pPr>
        <w:spacing w:after="120"/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</w:pPr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-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kod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izrade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projektne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dokumentacije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na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izvođenje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radova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utrošeno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gram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je  21.355</w:t>
      </w:r>
      <w:proofErr w:type="gram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, 89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eura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(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izvođač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radova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bio je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Tehnocolor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d.o.o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),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na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stručni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nadzor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utrošeno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je 825, 00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eura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(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stručni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nadzor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bio je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Đakovoprojekt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d.o.o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)</w:t>
      </w:r>
    </w:p>
    <w:p w14:paraId="1DDEA65B" w14:textId="2F7D79B7" w:rsidR="00457703" w:rsidRPr="00713BA4" w:rsidRDefault="00457703" w:rsidP="00457703">
      <w:pPr>
        <w:spacing w:after="100" w:afterAutospacing="1"/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-</w:t>
      </w:r>
      <w:proofErr w:type="spellStart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Izvori</w:t>
      </w:r>
      <w:proofErr w:type="spellEnd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financiranja</w:t>
      </w:r>
      <w:proofErr w:type="spellEnd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: 22.180,89 </w:t>
      </w:r>
      <w:proofErr w:type="spellStart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eura</w:t>
      </w:r>
      <w:proofErr w:type="spellEnd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iz</w:t>
      </w:r>
      <w:proofErr w:type="spellEnd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općih</w:t>
      </w:r>
      <w:proofErr w:type="spellEnd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prihoda</w:t>
      </w:r>
      <w:proofErr w:type="spellEnd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i</w:t>
      </w:r>
      <w:proofErr w:type="spellEnd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primitaka</w:t>
      </w:r>
      <w:proofErr w:type="spellEnd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– 11</w:t>
      </w:r>
    </w:p>
    <w:p w14:paraId="01A0BD6A" w14:textId="5C55FF5D" w:rsidR="00457703" w:rsidRPr="00061630" w:rsidRDefault="00457703" w:rsidP="00457703">
      <w:pPr>
        <w:spacing w:after="120"/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2. GRAĐEVINE I UREĐAJI JAVNE NAMJENE</w:t>
      </w:r>
    </w:p>
    <w:p w14:paraId="0E8F4282" w14:textId="2DBFCDCE" w:rsidR="00457703" w:rsidRPr="00061630" w:rsidRDefault="00457703" w:rsidP="00457703">
      <w:pPr>
        <w:spacing w:after="120"/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Građenje</w:t>
      </w:r>
      <w:proofErr w:type="spellEnd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tržnice</w:t>
      </w:r>
      <w:proofErr w:type="spellEnd"/>
    </w:p>
    <w:p w14:paraId="28F73525" w14:textId="77777777" w:rsidR="00457703" w:rsidRPr="00D02533" w:rsidRDefault="00457703" w:rsidP="00457703">
      <w:pPr>
        <w:spacing w:after="0"/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</w:pPr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-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na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izradu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projektne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dokumentacije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utrošeno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je 10.500,00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eura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gram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(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Đakovoprojekt</w:t>
      </w:r>
      <w:proofErr w:type="spellEnd"/>
      <w:proofErr w:type="gram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d.o.o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)</w:t>
      </w:r>
    </w:p>
    <w:p w14:paraId="5E9E4C33" w14:textId="32471A86" w:rsidR="00457703" w:rsidRPr="00457703" w:rsidRDefault="00457703" w:rsidP="00457703">
      <w:pPr>
        <w:spacing w:after="120"/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</w:pPr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- za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uslugu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izvođenja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projektne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dokumentacije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(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solarne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elektrane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)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utrošeno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je 1.300,00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eura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(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Inel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d.o.o.)</w:t>
      </w:r>
    </w:p>
    <w:p w14:paraId="5A8AB3FD" w14:textId="6CD1537B" w:rsidR="00457703" w:rsidRDefault="00457703" w:rsidP="00457703">
      <w:pPr>
        <w:spacing w:after="120"/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-</w:t>
      </w:r>
      <w:proofErr w:type="spellStart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Izvori</w:t>
      </w:r>
      <w:proofErr w:type="spellEnd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financiranja</w:t>
      </w:r>
      <w:proofErr w:type="spellEnd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: 11.800,00 </w:t>
      </w:r>
      <w:proofErr w:type="spellStart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eura</w:t>
      </w:r>
      <w:proofErr w:type="spellEnd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iz</w:t>
      </w:r>
      <w:proofErr w:type="spellEnd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prihoda</w:t>
      </w:r>
      <w:proofErr w:type="spellEnd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za </w:t>
      </w:r>
      <w:proofErr w:type="spellStart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posebne</w:t>
      </w:r>
      <w:proofErr w:type="spellEnd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namjene</w:t>
      </w:r>
      <w:proofErr w:type="spellEnd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–</w:t>
      </w:r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42</w:t>
      </w:r>
    </w:p>
    <w:p w14:paraId="1627E953" w14:textId="77777777" w:rsidR="00457703" w:rsidRPr="00D02533" w:rsidRDefault="00457703" w:rsidP="00457703">
      <w:pPr>
        <w:spacing w:after="100" w:afterAutospacing="1"/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D025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II. GRAĐEVINE KOMUNALNE INFRASTRUKTURE KOJE ĆE SE GRADITI U</w:t>
      </w:r>
    </w:p>
    <w:p w14:paraId="142EC4A9" w14:textId="77777777" w:rsidR="00457703" w:rsidRPr="00D02533" w:rsidRDefault="00457703" w:rsidP="00457703">
      <w:pPr>
        <w:spacing w:after="0"/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D025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UREĐENIM DIJELOVIMA GRAĐEVINSKOG PODRUČJA</w:t>
      </w:r>
    </w:p>
    <w:p w14:paraId="613B4103" w14:textId="77777777" w:rsidR="00457703" w:rsidRPr="00061630" w:rsidRDefault="00457703" w:rsidP="00457703">
      <w:pPr>
        <w:spacing w:after="0"/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1. JAVNE PROMETNE POVRŠINE NA KOJIMA NIJE DOPUŠTEN PROMET</w:t>
      </w:r>
    </w:p>
    <w:p w14:paraId="393A0414" w14:textId="77777777" w:rsidR="00457703" w:rsidRPr="00061630" w:rsidRDefault="00457703" w:rsidP="00457703">
      <w:pPr>
        <w:spacing w:after="0"/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MOTORNIH VOZILA</w:t>
      </w:r>
    </w:p>
    <w:p w14:paraId="0A924A96" w14:textId="357C767E" w:rsidR="00457703" w:rsidRPr="00457703" w:rsidRDefault="00457703" w:rsidP="00457703">
      <w:pPr>
        <w:spacing w:after="120"/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</w:pPr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Za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sanaciju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i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uređenje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šetnice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na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Ciglani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u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Vrpolju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planirano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je 12.000,00 </w:t>
      </w:r>
      <w:proofErr w:type="spellStart"/>
      <w:proofErr w:type="gram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eura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,</w:t>
      </w:r>
      <w:proofErr w:type="gram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a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utrošeno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je 0,00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eura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.</w:t>
      </w:r>
    </w:p>
    <w:p w14:paraId="29441405" w14:textId="77777777" w:rsidR="00457703" w:rsidRPr="00D02533" w:rsidRDefault="00457703" w:rsidP="00457703">
      <w:pPr>
        <w:spacing w:after="100" w:after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2533">
        <w:rPr>
          <w:rFonts w:ascii="Times New Roman" w:hAnsi="Times New Roman" w:cs="Times New Roman"/>
          <w:bCs/>
          <w:sz w:val="24"/>
          <w:szCs w:val="24"/>
        </w:rPr>
        <w:t>III. GRAĐEVINE KOMUNALNE INFRASTRUKTURE KOJE ĆE SE GRADITI IZVAN GRAĐEVINSKOG PODRUČJA</w:t>
      </w:r>
    </w:p>
    <w:p w14:paraId="0463A104" w14:textId="39F3C386" w:rsidR="00457703" w:rsidRPr="00457703" w:rsidRDefault="00457703" w:rsidP="00457703">
      <w:pPr>
        <w:pStyle w:val="Odlomakpopisa"/>
        <w:numPr>
          <w:ilvl w:val="0"/>
          <w:numId w:val="12"/>
        </w:numPr>
        <w:spacing w:after="120"/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</w:pP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nije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predviđeno</w:t>
      </w:r>
      <w:proofErr w:type="spellEnd"/>
    </w:p>
    <w:p w14:paraId="7D24C192" w14:textId="77777777" w:rsidR="00457703" w:rsidRPr="00D02533" w:rsidRDefault="00457703" w:rsidP="00457703">
      <w:pPr>
        <w:pStyle w:val="Odlomakpopisa"/>
        <w:spacing w:after="120"/>
        <w:ind w:left="0"/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D025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IV. POSTOJEĆE GRAĐEVINE KOMUNALNE INFRASTRUKTURE KOJE ĆE SE</w:t>
      </w:r>
    </w:p>
    <w:p w14:paraId="07B2B00C" w14:textId="57A0AF30" w:rsidR="00457703" w:rsidRDefault="00457703" w:rsidP="00457703">
      <w:pPr>
        <w:pStyle w:val="Odlomakpopisa"/>
        <w:spacing w:after="100" w:afterAutospacing="1"/>
        <w:ind w:left="0"/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D025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REKONSTRUIRATI I NAČIN REKONSTRUKCIJE</w:t>
      </w:r>
    </w:p>
    <w:p w14:paraId="6D187E72" w14:textId="77777777" w:rsidR="00457703" w:rsidRPr="00457703" w:rsidRDefault="00457703" w:rsidP="00457703">
      <w:pPr>
        <w:spacing w:after="120"/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45770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2. JAVNE PROMETNE POVRŠINE NA KOJIMA NIJE DOZVOLJEN PROMET</w:t>
      </w:r>
    </w:p>
    <w:p w14:paraId="5FB7BD32" w14:textId="77777777" w:rsidR="00457703" w:rsidRPr="00457703" w:rsidRDefault="00457703" w:rsidP="00457703">
      <w:pPr>
        <w:spacing w:after="120"/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45770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MOTORNIH VOZILA</w:t>
      </w:r>
    </w:p>
    <w:p w14:paraId="26E202A7" w14:textId="77777777" w:rsidR="00457703" w:rsidRPr="00061630" w:rsidRDefault="00457703" w:rsidP="00457703">
      <w:pPr>
        <w:pStyle w:val="Odlomakpopisa"/>
        <w:spacing w:after="120"/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a) </w:t>
      </w:r>
      <w:proofErr w:type="spellStart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Rekonstrukcija</w:t>
      </w:r>
      <w:proofErr w:type="spellEnd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pješačke</w:t>
      </w:r>
      <w:proofErr w:type="spellEnd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staze</w:t>
      </w:r>
      <w:proofErr w:type="spellEnd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u </w:t>
      </w:r>
      <w:proofErr w:type="spellStart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Ulici</w:t>
      </w:r>
      <w:proofErr w:type="spellEnd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Matije</w:t>
      </w:r>
      <w:proofErr w:type="spellEnd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Gupca</w:t>
      </w:r>
      <w:proofErr w:type="spellEnd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u </w:t>
      </w:r>
      <w:proofErr w:type="spellStart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Starim</w:t>
      </w:r>
      <w:proofErr w:type="spellEnd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Perkovcima</w:t>
      </w:r>
      <w:proofErr w:type="spellEnd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– </w:t>
      </w:r>
      <w:proofErr w:type="spellStart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desna</w:t>
      </w:r>
      <w:proofErr w:type="spellEnd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061630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strana</w:t>
      </w:r>
      <w:proofErr w:type="spellEnd"/>
    </w:p>
    <w:p w14:paraId="76D12D40" w14:textId="355AA004" w:rsidR="00457703" w:rsidRPr="00457703" w:rsidRDefault="00457703" w:rsidP="00457703">
      <w:pPr>
        <w:pStyle w:val="Odlomakpopisa"/>
        <w:spacing w:after="120"/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</w:pPr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-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na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izvođača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radova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utrošeno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je 174.261, 06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eura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(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izvođač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je bio Brkić d.o.o.),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na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nadzor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je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utrošeno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2.517,00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eura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(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nadzor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je </w:t>
      </w:r>
      <w:proofErr w:type="gram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bio 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Đakovoprojekt</w:t>
      </w:r>
      <w:proofErr w:type="spellEnd"/>
      <w:proofErr w:type="gram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d.o.o.)</w:t>
      </w:r>
    </w:p>
    <w:p w14:paraId="17B109C9" w14:textId="1A1818A3" w:rsidR="00457703" w:rsidRDefault="00457703" w:rsidP="00457703">
      <w:pPr>
        <w:pStyle w:val="Odlomakpopisa"/>
        <w:spacing w:after="120"/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lastRenderedPageBreak/>
        <w:t xml:space="preserve">-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Izvori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financiranja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: 130.378,15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eura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iz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općih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prihoda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i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primitaka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– </w:t>
      </w:r>
      <w:r w:rsidRPr="00355A6A">
        <w:rPr>
          <w:rFonts w:ascii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11</w:t>
      </w:r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i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46.400,00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eura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iz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Ministarstva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prostornog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uređenja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graditeljstva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i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državne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imovine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–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kapitalne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pomoći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- </w:t>
      </w:r>
      <w:r w:rsidRPr="00355A6A">
        <w:rPr>
          <w:rFonts w:ascii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52.</w:t>
      </w:r>
    </w:p>
    <w:p w14:paraId="2A70FFAE" w14:textId="77777777" w:rsidR="00457703" w:rsidRDefault="00457703" w:rsidP="00457703">
      <w:pPr>
        <w:pStyle w:val="Odlomakpopisa"/>
        <w:spacing w:after="120"/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7DD11E9C" w14:textId="77777777" w:rsidR="00457703" w:rsidRPr="00355A6A" w:rsidRDefault="00457703" w:rsidP="00457703">
      <w:pPr>
        <w:pStyle w:val="Odlomakpopisa"/>
        <w:spacing w:after="120"/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b)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Rekonstrukcija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pješačke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staze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u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Ulici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hrvatskih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branitelja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u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Čajkovcima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–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dio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desne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strane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(od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Crkve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do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raskrižja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prema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Starim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Perkovcima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)</w:t>
      </w:r>
    </w:p>
    <w:p w14:paraId="5A904885" w14:textId="77777777" w:rsidR="00457703" w:rsidRPr="00D02533" w:rsidRDefault="00457703" w:rsidP="00457703">
      <w:pPr>
        <w:pStyle w:val="Odlomakpopisa"/>
        <w:spacing w:after="120"/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</w:pPr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-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na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izvođača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radova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utrošeno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gram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je  135.840</w:t>
      </w:r>
      <w:proofErr w:type="gram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, 48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eura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(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izvođač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je bio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Radnik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d.o.o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),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na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nadzor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je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utrošeno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3.795, 43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eura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(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nadzor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je bio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Đakovoprojekt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d.o.o.)</w:t>
      </w:r>
    </w:p>
    <w:p w14:paraId="6C3B0E46" w14:textId="77777777" w:rsidR="00457703" w:rsidRPr="00355A6A" w:rsidRDefault="00457703" w:rsidP="00457703">
      <w:pPr>
        <w:pStyle w:val="Odlomakpopisa"/>
        <w:spacing w:after="120"/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7DC11DE4" w14:textId="2D836EB2" w:rsidR="00457703" w:rsidRDefault="00457703" w:rsidP="00457703">
      <w:pPr>
        <w:pStyle w:val="Odlomakpopisa"/>
        <w:spacing w:after="120"/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-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Izvori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financiranja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: 139.635,91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eura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iz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općih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prihoda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i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primitaka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–</w:t>
      </w:r>
      <w:r w:rsidRPr="00355A6A">
        <w:rPr>
          <w:rFonts w:ascii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 xml:space="preserve"> 11</w:t>
      </w:r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i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0,00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eura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iz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Ministarstva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regionalnog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razvoja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i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fondova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EU –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kapitalne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pomoći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- </w:t>
      </w:r>
      <w:r w:rsidRPr="00355A6A">
        <w:rPr>
          <w:rFonts w:ascii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52</w:t>
      </w:r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.</w:t>
      </w:r>
    </w:p>
    <w:p w14:paraId="2C9094FE" w14:textId="77777777" w:rsidR="00457703" w:rsidRDefault="00457703" w:rsidP="00457703">
      <w:pPr>
        <w:pStyle w:val="Odlomakpopisa"/>
        <w:spacing w:before="100" w:beforeAutospacing="1" w:after="0"/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74A4A9D6" w14:textId="263A7B15" w:rsidR="00457703" w:rsidRPr="00355A6A" w:rsidRDefault="00457703" w:rsidP="00457703">
      <w:pPr>
        <w:pStyle w:val="Odlomakpopisa"/>
        <w:spacing w:before="100" w:beforeAutospacing="1" w:after="0"/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3. JAVNE ZELENE POVRŠINE</w:t>
      </w:r>
    </w:p>
    <w:p w14:paraId="6C147A3D" w14:textId="77777777" w:rsidR="00457703" w:rsidRPr="00355A6A" w:rsidRDefault="00457703" w:rsidP="00457703">
      <w:pPr>
        <w:pStyle w:val="Odlomakpopisa"/>
        <w:spacing w:after="120"/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a)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Uređenje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pješačko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prometnih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površina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un</w:t>
      </w:r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utar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Poslovno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stambene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zgrade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Društvenog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doma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u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Čajkovcima</w:t>
      </w:r>
      <w:proofErr w:type="spellEnd"/>
    </w:p>
    <w:p w14:paraId="68A26DF8" w14:textId="77777777" w:rsidR="00457703" w:rsidRPr="00D02533" w:rsidRDefault="00457703" w:rsidP="00457703">
      <w:pPr>
        <w:pStyle w:val="Odlomakpopisa"/>
        <w:spacing w:after="120"/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</w:pPr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-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na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izvođača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utrošeno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je 212.219,96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eura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gram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(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izvođač</w:t>
      </w:r>
      <w:proofErr w:type="spellEnd"/>
      <w:proofErr w:type="gram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je bio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Tehnocolor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d.o.o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),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na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nadzor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utrošeno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je 6.587,51 euro </w:t>
      </w:r>
      <w:proofErr w:type="gram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(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nadzor</w:t>
      </w:r>
      <w:proofErr w:type="spellEnd"/>
      <w:proofErr w:type="gram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je bio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Đakovoprojekt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d.o.o.)</w:t>
      </w:r>
    </w:p>
    <w:p w14:paraId="3A61AE04" w14:textId="77777777" w:rsidR="00457703" w:rsidRPr="00D02533" w:rsidRDefault="00457703" w:rsidP="00457703">
      <w:pPr>
        <w:pStyle w:val="Odlomakpopisa"/>
        <w:spacing w:after="120"/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</w:pPr>
    </w:p>
    <w:p w14:paraId="505DB102" w14:textId="77777777" w:rsidR="00457703" w:rsidRDefault="00457703" w:rsidP="00457703">
      <w:pPr>
        <w:pStyle w:val="Odlomakpopisa"/>
        <w:spacing w:after="120"/>
        <w:rPr>
          <w:rFonts w:ascii="Times New Roman" w:hAnsi="Times New Roman" w:cs="Times New Roman"/>
          <w:b/>
          <w:kern w:val="0"/>
          <w:sz w:val="24"/>
          <w:szCs w:val="24"/>
          <w:lang w:val="en-GB"/>
          <w14:ligatures w14:val="none"/>
        </w:rPr>
      </w:pPr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-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Izvori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financiranja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: 148.807,47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eura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iz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općih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prihoda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i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primitaka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– </w:t>
      </w:r>
      <w:r w:rsidRPr="00355A6A">
        <w:rPr>
          <w:rFonts w:ascii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11</w:t>
      </w:r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i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70.000,00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eura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iz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kapitalnih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pomoći</w:t>
      </w:r>
      <w:proofErr w:type="spellEnd"/>
      <w:r w:rsidRPr="00355A6A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– </w:t>
      </w:r>
      <w:r w:rsidRPr="00355A6A">
        <w:rPr>
          <w:rFonts w:ascii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52</w:t>
      </w:r>
    </w:p>
    <w:p w14:paraId="355C8699" w14:textId="77777777" w:rsidR="00457703" w:rsidRDefault="00457703" w:rsidP="00457703">
      <w:pPr>
        <w:pStyle w:val="Odlomakpopisa"/>
        <w:spacing w:after="120"/>
        <w:rPr>
          <w:rFonts w:ascii="Times New Roman" w:hAnsi="Times New Roman" w:cs="Times New Roman"/>
          <w:b/>
          <w:kern w:val="0"/>
          <w:sz w:val="24"/>
          <w:szCs w:val="24"/>
          <w:lang w:val="en-GB"/>
          <w14:ligatures w14:val="none"/>
        </w:rPr>
      </w:pPr>
    </w:p>
    <w:p w14:paraId="39A47280" w14:textId="77777777" w:rsidR="00457703" w:rsidRPr="00D02533" w:rsidRDefault="00457703" w:rsidP="00457703">
      <w:pPr>
        <w:pStyle w:val="Odlomakpopisa"/>
        <w:spacing w:after="120"/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D025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d)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Uređenje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i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opremanje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dječjeg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igrališta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u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Vrpolju</w:t>
      </w:r>
      <w:proofErr w:type="spellEnd"/>
    </w:p>
    <w:p w14:paraId="74C966F2" w14:textId="77777777" w:rsidR="00457703" w:rsidRPr="00D02533" w:rsidRDefault="00457703" w:rsidP="00457703">
      <w:pPr>
        <w:pStyle w:val="Odlomakpopisa"/>
        <w:spacing w:after="120"/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</w:pPr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-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na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izvođača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je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utrošeno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32.869,59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eura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(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izvođač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je bio I.B.B. Grupa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d.o.o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),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na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nadzor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utrošeno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je 937, 50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eura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(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nadzor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je bio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Đakovoprojekt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d.o.o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u w:val="single"/>
          <w:lang w:val="en-GB"/>
          <w14:ligatures w14:val="none"/>
        </w:rPr>
        <w:t>)</w:t>
      </w:r>
    </w:p>
    <w:p w14:paraId="6D7F58EF" w14:textId="77777777" w:rsidR="00457703" w:rsidRPr="00D02533" w:rsidRDefault="00457703" w:rsidP="00457703">
      <w:pPr>
        <w:pStyle w:val="Odlomakpopisa"/>
        <w:spacing w:after="120"/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4983AEF4" w14:textId="77777777" w:rsidR="00457703" w:rsidRDefault="00457703" w:rsidP="00457703">
      <w:pPr>
        <w:pStyle w:val="Odlomakpopisa"/>
        <w:spacing w:after="120"/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D025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-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Izvori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financiranja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: 4.605,16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eura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iz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općih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prihoda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i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pri</w:t>
      </w:r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mitaka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– </w:t>
      </w:r>
      <w:r w:rsidRPr="00D02533">
        <w:rPr>
          <w:rFonts w:ascii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11</w:t>
      </w:r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i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29.201,93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eura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iz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kapitalnih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pomoći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–</w:t>
      </w:r>
      <w:r w:rsidRPr="00D02533">
        <w:rPr>
          <w:rFonts w:ascii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 xml:space="preserve"> 52</w:t>
      </w:r>
      <w:r w:rsidRPr="00D025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–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Ministarstvo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demografije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i</w:t>
      </w:r>
      <w:proofErr w:type="spellEnd"/>
      <w:r w:rsidRPr="00D025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D025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useljeništva</w:t>
      </w:r>
      <w:proofErr w:type="spellEnd"/>
    </w:p>
    <w:p w14:paraId="5BDB904B" w14:textId="77777777" w:rsidR="00457703" w:rsidRDefault="00457703" w:rsidP="00457703">
      <w:pPr>
        <w:pStyle w:val="Odlomakpopisa"/>
        <w:spacing w:after="120"/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1C0311A5" w14:textId="41B0AF3D" w:rsidR="00457703" w:rsidRPr="00457703" w:rsidRDefault="00457703" w:rsidP="00053C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>Program građenja komunalne infrastrukture na području Općine Vrpolje za 2025. godinu („Službeni glasnik Općine Vrpolje“ broj 15/24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053C33">
        <w:rPr>
          <w:rFonts w:ascii="Times New Roman" w:hAnsi="Times New Roman" w:cs="Times New Roman"/>
          <w:sz w:val="24"/>
          <w:szCs w:val="24"/>
        </w:rPr>
        <w:t xml:space="preserve"> 13/25</w:t>
      </w:r>
      <w:r>
        <w:rPr>
          <w:rFonts w:ascii="Times New Roman" w:hAnsi="Times New Roman" w:cs="Times New Roman"/>
          <w:sz w:val="24"/>
          <w:szCs w:val="24"/>
        </w:rPr>
        <w:t xml:space="preserve">) planiran je </w:t>
      </w:r>
      <w:r w:rsidRPr="00053C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053C33">
        <w:rPr>
          <w:rFonts w:ascii="Times New Roman" w:hAnsi="Times New Roman" w:cs="Times New Roman"/>
          <w:sz w:val="24"/>
          <w:szCs w:val="24"/>
        </w:rPr>
        <w:t xml:space="preserve">iznosu od </w:t>
      </w:r>
      <w:r w:rsidRPr="002670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621.888,00</w:t>
      </w:r>
      <w:r w:rsidRPr="00053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3C33">
        <w:rPr>
          <w:rFonts w:ascii="Times New Roman" w:hAnsi="Times New Roman" w:cs="Times New Roman"/>
          <w:sz w:val="24"/>
          <w:szCs w:val="24"/>
        </w:rPr>
        <w:t xml:space="preserve">eura, a izvršen u iznosu od </w:t>
      </w:r>
      <w:r w:rsidRPr="0026704D">
        <w:rPr>
          <w:rFonts w:ascii="Times New Roman" w:hAnsi="Times New Roman" w:cs="Times New Roman"/>
          <w:b/>
          <w:sz w:val="24"/>
          <w:szCs w:val="24"/>
        </w:rPr>
        <w:t>603.009,51</w:t>
      </w:r>
      <w:r w:rsidRPr="00053C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3C33">
        <w:rPr>
          <w:rFonts w:ascii="Times New Roman" w:hAnsi="Times New Roman" w:cs="Times New Roman"/>
          <w:sz w:val="24"/>
          <w:szCs w:val="24"/>
        </w:rPr>
        <w:t>eura.</w:t>
      </w:r>
    </w:p>
    <w:sectPr w:rsidR="00457703" w:rsidRPr="00457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0361F"/>
    <w:multiLevelType w:val="hybridMultilevel"/>
    <w:tmpl w:val="54F6D60E"/>
    <w:lvl w:ilvl="0" w:tplc="0DC2445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85AD2"/>
    <w:multiLevelType w:val="hybridMultilevel"/>
    <w:tmpl w:val="4604842A"/>
    <w:lvl w:ilvl="0" w:tplc="014AC37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B49A0"/>
    <w:multiLevelType w:val="hybridMultilevel"/>
    <w:tmpl w:val="EC227A34"/>
    <w:lvl w:ilvl="0" w:tplc="897283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90CDD"/>
    <w:multiLevelType w:val="hybridMultilevel"/>
    <w:tmpl w:val="1B6AF756"/>
    <w:lvl w:ilvl="0" w:tplc="AC34D3C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B051C"/>
    <w:multiLevelType w:val="hybridMultilevel"/>
    <w:tmpl w:val="58FAD604"/>
    <w:lvl w:ilvl="0" w:tplc="6E72A5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30801"/>
    <w:multiLevelType w:val="hybridMultilevel"/>
    <w:tmpl w:val="81FE5DB8"/>
    <w:lvl w:ilvl="0" w:tplc="18249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E13BA8"/>
    <w:multiLevelType w:val="hybridMultilevel"/>
    <w:tmpl w:val="1EDAE574"/>
    <w:lvl w:ilvl="0" w:tplc="3942222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76CE7"/>
    <w:multiLevelType w:val="hybridMultilevel"/>
    <w:tmpl w:val="6D860C3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852E4"/>
    <w:multiLevelType w:val="hybridMultilevel"/>
    <w:tmpl w:val="3A400F02"/>
    <w:lvl w:ilvl="0" w:tplc="4238D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0E246E"/>
    <w:multiLevelType w:val="hybridMultilevel"/>
    <w:tmpl w:val="114A9E60"/>
    <w:lvl w:ilvl="0" w:tplc="FB1062C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A37E2A"/>
    <w:multiLevelType w:val="hybridMultilevel"/>
    <w:tmpl w:val="49A6F7BA"/>
    <w:lvl w:ilvl="0" w:tplc="1C728DC6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7D361A"/>
    <w:multiLevelType w:val="hybridMultilevel"/>
    <w:tmpl w:val="71FA28BE"/>
    <w:lvl w:ilvl="0" w:tplc="0F105B0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553877">
    <w:abstractNumId w:val="8"/>
  </w:num>
  <w:num w:numId="2" w16cid:durableId="619995780">
    <w:abstractNumId w:val="5"/>
  </w:num>
  <w:num w:numId="3" w16cid:durableId="234904465">
    <w:abstractNumId w:val="9"/>
  </w:num>
  <w:num w:numId="4" w16cid:durableId="542642581">
    <w:abstractNumId w:val="10"/>
  </w:num>
  <w:num w:numId="5" w16cid:durableId="1734692355">
    <w:abstractNumId w:val="3"/>
  </w:num>
  <w:num w:numId="6" w16cid:durableId="1454521132">
    <w:abstractNumId w:val="0"/>
  </w:num>
  <w:num w:numId="7" w16cid:durableId="1259219560">
    <w:abstractNumId w:val="6"/>
  </w:num>
  <w:num w:numId="8" w16cid:durableId="1401251831">
    <w:abstractNumId w:val="4"/>
  </w:num>
  <w:num w:numId="9" w16cid:durableId="722142137">
    <w:abstractNumId w:val="2"/>
  </w:num>
  <w:num w:numId="10" w16cid:durableId="1262644244">
    <w:abstractNumId w:val="7"/>
  </w:num>
  <w:num w:numId="11" w16cid:durableId="1164317619">
    <w:abstractNumId w:val="11"/>
  </w:num>
  <w:num w:numId="12" w16cid:durableId="1173035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0BA"/>
    <w:rsid w:val="00053C33"/>
    <w:rsid w:val="001040BA"/>
    <w:rsid w:val="00161A81"/>
    <w:rsid w:val="002556EB"/>
    <w:rsid w:val="002D353B"/>
    <w:rsid w:val="003B0323"/>
    <w:rsid w:val="003F7411"/>
    <w:rsid w:val="004131DB"/>
    <w:rsid w:val="00457703"/>
    <w:rsid w:val="004F63DF"/>
    <w:rsid w:val="00575948"/>
    <w:rsid w:val="00577DE0"/>
    <w:rsid w:val="005B4415"/>
    <w:rsid w:val="005C70C2"/>
    <w:rsid w:val="00622E2E"/>
    <w:rsid w:val="00630F1F"/>
    <w:rsid w:val="00672190"/>
    <w:rsid w:val="00673A3B"/>
    <w:rsid w:val="007A748B"/>
    <w:rsid w:val="007C7D45"/>
    <w:rsid w:val="00836456"/>
    <w:rsid w:val="00836B90"/>
    <w:rsid w:val="008D3BBA"/>
    <w:rsid w:val="00983ACA"/>
    <w:rsid w:val="00A42656"/>
    <w:rsid w:val="00A74150"/>
    <w:rsid w:val="00A91390"/>
    <w:rsid w:val="00B04802"/>
    <w:rsid w:val="00B06FF8"/>
    <w:rsid w:val="00B35150"/>
    <w:rsid w:val="00B84E65"/>
    <w:rsid w:val="00B92DE2"/>
    <w:rsid w:val="00BC5F43"/>
    <w:rsid w:val="00BD36B3"/>
    <w:rsid w:val="00BE4C5F"/>
    <w:rsid w:val="00CA36CA"/>
    <w:rsid w:val="00CE08D5"/>
    <w:rsid w:val="00D2490F"/>
    <w:rsid w:val="00D50438"/>
    <w:rsid w:val="00D66CB7"/>
    <w:rsid w:val="00D72674"/>
    <w:rsid w:val="00E101B4"/>
    <w:rsid w:val="00EF62D2"/>
    <w:rsid w:val="00EF6B11"/>
    <w:rsid w:val="00F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D2F1E"/>
  <w15:chartTrackingRefBased/>
  <w15:docId w15:val="{0765A960-D799-4BE5-98C8-4FF03B01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04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04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040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04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040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04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04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04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04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04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04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040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040B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040B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040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040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040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040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04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04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04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04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04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040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040B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040B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04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040B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040BA"/>
    <w:rPr>
      <w:b/>
      <w:bCs/>
      <w:smallCaps/>
      <w:color w:val="2F5496" w:themeColor="accent1" w:themeShade="BF"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3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3A3B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983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 zxx</dc:creator>
  <cp:keywords/>
  <dc:description/>
  <cp:lastModifiedBy>Marlena Kajic Andrijevic</cp:lastModifiedBy>
  <cp:revision>15</cp:revision>
  <cp:lastPrinted>2026-05-19T11:32:00Z</cp:lastPrinted>
  <dcterms:created xsi:type="dcterms:W3CDTF">2026-05-27T12:49:00Z</dcterms:created>
  <dcterms:modified xsi:type="dcterms:W3CDTF">2026-07-09T07:59:00Z</dcterms:modified>
</cp:coreProperties>
</file>