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E98D" w14:textId="182C24FF" w:rsidR="00BD6271" w:rsidRPr="00BD6271" w:rsidRDefault="00BE3517" w:rsidP="0044593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D6271">
        <w:rPr>
          <w:rFonts w:ascii="Times New Roman" w:hAnsi="Times New Roman" w:cs="Times New Roman"/>
          <w:sz w:val="24"/>
          <w:szCs w:val="24"/>
          <w:lang w:val="hr-HR"/>
        </w:rPr>
        <w:t>Na temelju članka 19. Zakona o lokalnoj i područnoj (regionalnoj) samoupravi („Narodne novine“ broj 33/01, 60/01, 129/07, 125/08, 36/09, 150/11, 144/12, 19/13, 137/15, 123/17, 98/19 i 144/20), članka 32. stavka 1. Zakona o udrugama („Narodne novine“ broj 74/14, 70/17, 98/19 i 151/22), članka 3., članka 5. i članka 6. Pravilnika o financiranju programa i projekata udruga koje su od interesa za Općinu Vrpolje („Službeni glasnik Općine Vrpolje“ broj 2/23) i članka 31. Statuta Općine Vrpolje („Službeni vjesnik Brodsko-posavske županije“ broj 13/22 i 37/22 i „Službeni glasnik Općine Vrpolje“ broj 10/23</w:t>
      </w:r>
      <w:r w:rsidR="00721230">
        <w:rPr>
          <w:rFonts w:ascii="Times New Roman" w:hAnsi="Times New Roman" w:cs="Times New Roman"/>
          <w:sz w:val="24"/>
          <w:szCs w:val="24"/>
          <w:lang w:val="hr-HR"/>
        </w:rPr>
        <w:t>, 13/25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 xml:space="preserve">), Općinsko vijeće Općine Vrpolje na svojoj </w:t>
      </w:r>
      <w:r w:rsidR="00721230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 xml:space="preserve">sjednici održanoj </w:t>
      </w:r>
      <w:r w:rsidR="00721230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 xml:space="preserve"> donijelo je</w:t>
      </w:r>
    </w:p>
    <w:p w14:paraId="79E708D0" w14:textId="7094059A" w:rsidR="00BD6271" w:rsidRPr="00BD6271" w:rsidRDefault="00721230" w:rsidP="0044593D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ODLUKA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o I. izmjen</w:t>
      </w:r>
      <w:r w:rsidR="0012794E">
        <w:rPr>
          <w:rFonts w:ascii="Times New Roman" w:hAnsi="Times New Roman" w:cs="Times New Roman"/>
          <w:b/>
          <w:bCs/>
          <w:sz w:val="24"/>
          <w:szCs w:val="24"/>
          <w:lang w:val="hr-HR"/>
        </w:rPr>
        <w:t>ama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E3517" w:rsidRPr="00BD6271">
        <w:rPr>
          <w:rFonts w:ascii="Times New Roman" w:hAnsi="Times New Roman" w:cs="Times New Roman"/>
          <w:b/>
          <w:bCs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rograma </w:t>
      </w:r>
      <w:r w:rsidR="00BE3517" w:rsidRPr="00BD6271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javnih potreba iz ostalih društvenih područja</w:t>
      </w:r>
      <w:r w:rsidR="00BE3517" w:rsidRPr="00BD6271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Općine Vrpolje za 202</w:t>
      </w:r>
      <w:r w:rsidR="00BD6271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BE3517" w:rsidRPr="00BD6271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4AE446B5" w14:textId="77777777" w:rsidR="00BE3517" w:rsidRPr="0044593D" w:rsidRDefault="00BE3517" w:rsidP="0044593D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593D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628000EA" w14:textId="79A7E345" w:rsidR="00BD6271" w:rsidRPr="00BD6271" w:rsidRDefault="005E4A5B" w:rsidP="0044593D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Ovom Odlukom o I. izmjeni </w:t>
      </w:r>
      <w:r w:rsidR="00BE3517" w:rsidRPr="00BD6271">
        <w:rPr>
          <w:rFonts w:ascii="Times New Roman" w:hAnsi="Times New Roman" w:cs="Times New Roman"/>
          <w:sz w:val="24"/>
          <w:szCs w:val="24"/>
          <w:lang w:val="hr-HR"/>
        </w:rPr>
        <w:t>Program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E3517" w:rsidRPr="00BD6271">
        <w:rPr>
          <w:rFonts w:ascii="Times New Roman" w:hAnsi="Times New Roman" w:cs="Times New Roman"/>
          <w:sz w:val="24"/>
          <w:szCs w:val="24"/>
          <w:lang w:val="hr-HR"/>
        </w:rPr>
        <w:t xml:space="preserve"> javnih potreba iz ostalih društvenih područja Općine Vrpolje za 202</w:t>
      </w:r>
      <w:r w:rsidR="00BD627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BE3517" w:rsidRPr="00BD6271">
        <w:rPr>
          <w:rFonts w:ascii="Times New Roman" w:hAnsi="Times New Roman" w:cs="Times New Roman"/>
          <w:sz w:val="24"/>
          <w:szCs w:val="24"/>
          <w:lang w:val="hr-HR"/>
        </w:rPr>
        <w:t>. godinu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mijenja se 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>Program javnih potreba iz ostalih društvenih područja Općine Vrpolje za 202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godinu („Službeni glasnik Općine Vrpolje“ broj 13/25) (u daljnjem tekstu: </w:t>
      </w:r>
      <w:r w:rsidRPr="005E4A5B">
        <w:rPr>
          <w:rFonts w:ascii="Times New Roman" w:hAnsi="Times New Roman" w:cs="Times New Roman"/>
          <w:i/>
          <w:iCs/>
          <w:sz w:val="24"/>
          <w:szCs w:val="24"/>
          <w:lang w:val="hr-HR"/>
        </w:rPr>
        <w:t>Program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). </w:t>
      </w:r>
    </w:p>
    <w:p w14:paraId="7967E2C8" w14:textId="77777777" w:rsidR="00BE3517" w:rsidRPr="0044593D" w:rsidRDefault="00BE3517" w:rsidP="0044593D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593D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0D09CAB6" w14:textId="0CFB5439" w:rsidR="005E4A5B" w:rsidRPr="005E4A5B" w:rsidRDefault="005E4A5B" w:rsidP="005E4A5B">
      <w:pPr>
        <w:contextualSpacing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E4A5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Članak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3</w:t>
      </w:r>
      <w:r w:rsidRPr="005E4A5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Programa</w:t>
      </w:r>
      <w:r w:rsidRPr="005E4A5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mijenja se i glasi: </w:t>
      </w:r>
    </w:p>
    <w:p w14:paraId="2CC1E6ED" w14:textId="38C6D7DC" w:rsidR="00BD6271" w:rsidRPr="005E4A5B" w:rsidRDefault="005E4A5B" w:rsidP="0044593D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E4A5B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>U Proračunu Općine Vrpolje za 202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>. godinu pod Aktivnosti A1005 – 01 Sport, kultura, religija, pozicija 066 Donacije ostalim udrugama, konto 38114 Tekuće donacije udrugama osigurana su financijska sredstva za Program javnih potreba iz ostalih društvenih područja Općine Vrpolje u ukupnom iznosu od 1</w:t>
      </w:r>
      <w:r w:rsidR="006749D2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>.000,00 eura za financiranje djelatnosti, aktivnosti i programa iz članka 2. ovog Programa.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7A13358C" w14:textId="77777777" w:rsidR="00BE3517" w:rsidRPr="0044593D" w:rsidRDefault="00BE3517" w:rsidP="0044593D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593D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379A7252" w14:textId="09411A63" w:rsidR="005E4A5B" w:rsidRPr="005E4A5B" w:rsidRDefault="005E4A5B" w:rsidP="005E4A5B">
      <w:pPr>
        <w:contextualSpacing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E4A5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Članak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Pr="005E4A5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Programa</w:t>
      </w:r>
      <w:r w:rsidRPr="005E4A5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mijenja se i glasi: </w:t>
      </w:r>
    </w:p>
    <w:p w14:paraId="66937235" w14:textId="0F258A02" w:rsidR="005E4A5B" w:rsidRPr="00BD6271" w:rsidRDefault="005E4A5B" w:rsidP="005E4A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>Financijska sredstva u iznosu od 1</w:t>
      </w:r>
      <w:r w:rsidR="006749D2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>.000,00 eura koja su osigurana u Proračunu Općine Vrpolje za 202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>. godinu za potrebe udruga građana koje su registrirane i imaju sjedište na području Općine Vrpolje (braniteljske udruge, udruge umirovljenika, lovne udruge, ribolovne udruge, konjogojske udruge i ostale udruge) sredstva se raspoređuju na sljedeći način:</w:t>
      </w:r>
    </w:p>
    <w:p w14:paraId="41913D8F" w14:textId="77777777" w:rsidR="005E4A5B" w:rsidRPr="00BD6271" w:rsidRDefault="005E4A5B" w:rsidP="005E4A5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D6271">
        <w:rPr>
          <w:rFonts w:ascii="Times New Roman" w:hAnsi="Times New Roman" w:cs="Times New Roman"/>
          <w:sz w:val="24"/>
          <w:szCs w:val="24"/>
          <w:lang w:val="hr-HR"/>
        </w:rPr>
        <w:t>Za financiranje programa i aktivnosti temeljem provedenog javnog natječaja za financiranje javnih potreba iz ostalih društvenih područja koje provode udruge na području Općine Vrpolje u iznosu od 14.500,00 eura sukladno Pravilniku o financiranju programa i projekata udruga koje su od interesa za Općinu Vrpolje.</w:t>
      </w:r>
    </w:p>
    <w:p w14:paraId="4DC477B0" w14:textId="77777777" w:rsidR="005E4A5B" w:rsidRDefault="005E4A5B" w:rsidP="005E4A5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D6271">
        <w:rPr>
          <w:rFonts w:ascii="Times New Roman" w:hAnsi="Times New Roman" w:cs="Times New Roman"/>
          <w:sz w:val="24"/>
          <w:szCs w:val="24"/>
          <w:lang w:val="hr-HR"/>
        </w:rPr>
        <w:t>Za financiranje programa i aktivnosti koje iz opravdanih razloga nisu bile planirane u godišnjem planu udruge, odnosno nisu bile predviđene aktivnosti i predmet provođenja standardne natječajne procedure te su za takve programe i aktivnosti predviđena financijska sredstva u iznosu od 1.500,00 eura.</w:t>
      </w:r>
    </w:p>
    <w:p w14:paraId="1E5DD718" w14:textId="238E18C6" w:rsidR="00BD6271" w:rsidRPr="0044593D" w:rsidRDefault="005E4A5B" w:rsidP="0044593D">
      <w:pPr>
        <w:pStyle w:val="Bezproreda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sufinanciranje obilježavanja 70-te obljetnice ŠRU „ŠTUKA“ Vrpolje temeljem Zaključka Općinskog vijeća Općine Vrpolje predviđena su financijska sredstva u iznosu od </w:t>
      </w:r>
      <w:r w:rsidR="006749D2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>.000,00 eura.“</w:t>
      </w:r>
    </w:p>
    <w:p w14:paraId="59D96D7A" w14:textId="77777777" w:rsidR="0044593D" w:rsidRDefault="0044593D" w:rsidP="0044593D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14:paraId="2A75CF1A" w14:textId="4DD97A78" w:rsidR="0044593D" w:rsidRPr="0044593D" w:rsidRDefault="0044593D" w:rsidP="0044593D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93D">
        <w:rPr>
          <w:rFonts w:ascii="Times New Roman" w:hAnsi="Times New Roman" w:cs="Times New Roman"/>
          <w:sz w:val="24"/>
          <w:szCs w:val="24"/>
          <w:lang w:val="hr-HR"/>
        </w:rPr>
        <w:t>Programa javnih potreba iz ostalih društvenih područja</w:t>
      </w:r>
      <w:r w:rsidRPr="0044593D">
        <w:rPr>
          <w:rFonts w:ascii="Times New Roman" w:hAnsi="Times New Roman" w:cs="Times New Roman"/>
          <w:sz w:val="24"/>
          <w:szCs w:val="24"/>
          <w:lang w:val="hr-HR"/>
        </w:rPr>
        <w:br/>
        <w:t>Općine Vrpolje za 2026. godinu</w:t>
      </w:r>
      <w:r w:rsidRPr="00445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93D">
        <w:rPr>
          <w:rFonts w:ascii="Times New Roman" w:hAnsi="Times New Roman" w:cs="Times New Roman"/>
          <w:sz w:val="24"/>
          <w:szCs w:val="24"/>
        </w:rPr>
        <w:t>ostaju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neizmijenjene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7B0A5B" w14:textId="0A4FE2FE" w:rsidR="00BD6271" w:rsidRPr="0044593D" w:rsidRDefault="00BE3517" w:rsidP="0044593D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593D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Članak </w:t>
      </w:r>
      <w:r w:rsidR="0044593D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44593D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AA3FED9" w14:textId="1D591EFA" w:rsidR="00BD6271" w:rsidRPr="00BD6271" w:rsidRDefault="00BE3517" w:rsidP="0044593D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D6271">
        <w:rPr>
          <w:rFonts w:ascii="Times New Roman" w:hAnsi="Times New Roman" w:cs="Times New Roman"/>
          <w:sz w:val="24"/>
          <w:szCs w:val="24"/>
          <w:lang w:val="hr-HR"/>
        </w:rPr>
        <w:t xml:space="preserve">Ovaj Program stupa na snagu </w:t>
      </w:r>
      <w:r w:rsidR="00160670" w:rsidRPr="00BD6271">
        <w:rPr>
          <w:rFonts w:ascii="Times New Roman" w:hAnsi="Times New Roman" w:cs="Times New Roman"/>
          <w:sz w:val="24"/>
          <w:szCs w:val="24"/>
          <w:lang w:val="hr-HR"/>
        </w:rPr>
        <w:t xml:space="preserve">osmog dana od dana objave 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t>u „Službenom glasniku Općine Vrpolje“</w:t>
      </w:r>
      <w:r w:rsidR="00160670" w:rsidRPr="00BD6271">
        <w:rPr>
          <w:rFonts w:ascii="Times New Roman" w:hAnsi="Times New Roman" w:cs="Times New Roman"/>
          <w:sz w:val="24"/>
          <w:szCs w:val="24"/>
          <w:lang w:val="hr-HR"/>
        </w:rPr>
        <w:t>, a primjenjuje se od 1. siječnja 202</w:t>
      </w:r>
      <w:r w:rsidR="00BD627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160670" w:rsidRPr="00BD6271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18B0F8BA" w14:textId="7F061563" w:rsidR="005E4A5B" w:rsidRPr="00BD6271" w:rsidRDefault="00BE3517" w:rsidP="0044593D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D6271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  <w:r w:rsidRPr="00BD6271">
        <w:rPr>
          <w:rFonts w:ascii="Times New Roman" w:hAnsi="Times New Roman" w:cs="Times New Roman"/>
          <w:sz w:val="24"/>
          <w:szCs w:val="24"/>
          <w:lang w:val="hr-HR"/>
        </w:rPr>
        <w:br/>
        <w:t>OPĆINE VRPOLJE</w:t>
      </w:r>
    </w:p>
    <w:p w14:paraId="40F33BB8" w14:textId="39DB0C16" w:rsidR="00BD6271" w:rsidRPr="00317BD2" w:rsidRDefault="00BD6271" w:rsidP="0044593D">
      <w:pPr>
        <w:spacing w:before="100" w:beforeAutospacing="1" w:after="200" w:line="276" w:lineRule="auto"/>
        <w:ind w:left="504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7BD2">
        <w:rPr>
          <w:rFonts w:ascii="Times New Roman" w:hAnsi="Times New Roman" w:cs="Times New Roman"/>
          <w:sz w:val="24"/>
          <w:szCs w:val="24"/>
          <w:lang w:val="hr-HR"/>
        </w:rPr>
        <w:t xml:space="preserve">Predsjednica Općinskog vijeća </w:t>
      </w:r>
      <w:r w:rsidRPr="00317BD2">
        <w:rPr>
          <w:rFonts w:ascii="Times New Roman" w:hAnsi="Times New Roman" w:cs="Times New Roman"/>
          <w:sz w:val="24"/>
          <w:szCs w:val="24"/>
          <w:lang w:val="hr-HR"/>
        </w:rPr>
        <w:br/>
        <w:t xml:space="preserve">Marlena </w:t>
      </w:r>
      <w:proofErr w:type="spellStart"/>
      <w:r w:rsidRPr="00317BD2">
        <w:rPr>
          <w:rFonts w:ascii="Times New Roman" w:hAnsi="Times New Roman" w:cs="Times New Roman"/>
          <w:sz w:val="24"/>
          <w:szCs w:val="24"/>
          <w:lang w:val="hr-HR"/>
        </w:rPr>
        <w:t>Kajić</w:t>
      </w:r>
      <w:proofErr w:type="spellEnd"/>
      <w:r w:rsidRPr="00317BD2">
        <w:rPr>
          <w:rFonts w:ascii="Times New Roman" w:hAnsi="Times New Roman" w:cs="Times New Roman"/>
          <w:sz w:val="24"/>
          <w:szCs w:val="24"/>
          <w:lang w:val="hr-HR"/>
        </w:rPr>
        <w:t xml:space="preserve"> Andrijević, </w:t>
      </w:r>
      <w:proofErr w:type="spellStart"/>
      <w:r w:rsidRPr="00317BD2">
        <w:rPr>
          <w:rFonts w:ascii="Times New Roman" w:hAnsi="Times New Roman" w:cs="Times New Roman"/>
          <w:sz w:val="24"/>
          <w:szCs w:val="24"/>
          <w:lang w:val="hr-HR"/>
        </w:rPr>
        <w:t>mag.iur</w:t>
      </w:r>
      <w:proofErr w:type="spellEnd"/>
      <w:r w:rsidRPr="00317BD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96BD621" w14:textId="6CF5FA9D" w:rsidR="009101D8" w:rsidRPr="0044593D" w:rsidRDefault="00C036E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036EE">
        <w:rPr>
          <w:rFonts w:ascii="Times New Roman" w:hAnsi="Times New Roman" w:cs="Times New Roman"/>
          <w:sz w:val="24"/>
          <w:szCs w:val="24"/>
          <w:lang w:val="pl-PL"/>
        </w:rPr>
        <w:t xml:space="preserve">KLASA: </w:t>
      </w:r>
      <w:r w:rsidR="0072123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036EE">
        <w:rPr>
          <w:rFonts w:ascii="Times New Roman" w:hAnsi="Times New Roman" w:cs="Times New Roman"/>
          <w:sz w:val="24"/>
          <w:szCs w:val="24"/>
          <w:lang w:val="pl-PL"/>
        </w:rPr>
        <w:br/>
        <w:t xml:space="preserve">URBROJ: </w:t>
      </w:r>
      <w:r w:rsidR="0072123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036EE">
        <w:rPr>
          <w:rFonts w:ascii="Times New Roman" w:hAnsi="Times New Roman" w:cs="Times New Roman"/>
          <w:sz w:val="24"/>
          <w:szCs w:val="24"/>
          <w:lang w:val="pl-PL"/>
        </w:rPr>
        <w:br/>
        <w:t>Vrpolje,</w:t>
      </w:r>
    </w:p>
    <w:sectPr w:rsidR="009101D8" w:rsidRPr="00445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08E0"/>
    <w:multiLevelType w:val="hybridMultilevel"/>
    <w:tmpl w:val="DB3AC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3F80"/>
    <w:multiLevelType w:val="hybridMultilevel"/>
    <w:tmpl w:val="144290AE"/>
    <w:lvl w:ilvl="0" w:tplc="163443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27754">
    <w:abstractNumId w:val="0"/>
  </w:num>
  <w:num w:numId="2" w16cid:durableId="172316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17"/>
    <w:rsid w:val="0012794E"/>
    <w:rsid w:val="00160670"/>
    <w:rsid w:val="00270E80"/>
    <w:rsid w:val="00317BD2"/>
    <w:rsid w:val="0044593D"/>
    <w:rsid w:val="005E4A5B"/>
    <w:rsid w:val="006135D7"/>
    <w:rsid w:val="006749D2"/>
    <w:rsid w:val="00702795"/>
    <w:rsid w:val="00721230"/>
    <w:rsid w:val="008F0B89"/>
    <w:rsid w:val="009101D8"/>
    <w:rsid w:val="0094083C"/>
    <w:rsid w:val="009D3F62"/>
    <w:rsid w:val="00A91390"/>
    <w:rsid w:val="00BD6271"/>
    <w:rsid w:val="00BE3517"/>
    <w:rsid w:val="00C036EE"/>
    <w:rsid w:val="00D01D98"/>
    <w:rsid w:val="00E4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8E23"/>
  <w15:chartTrackingRefBased/>
  <w15:docId w15:val="{8F290B05-5B5C-4125-A577-105A442E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1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3517"/>
    <w:pPr>
      <w:ind w:left="720"/>
      <w:contextualSpacing/>
    </w:pPr>
  </w:style>
  <w:style w:type="paragraph" w:styleId="Bezproreda">
    <w:name w:val="No Spacing"/>
    <w:uiPriority w:val="1"/>
    <w:qFormat/>
    <w:rsid w:val="00BD627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6</cp:revision>
  <cp:lastPrinted>2024-12-03T13:14:00Z</cp:lastPrinted>
  <dcterms:created xsi:type="dcterms:W3CDTF">2026-07-06T18:36:00Z</dcterms:created>
  <dcterms:modified xsi:type="dcterms:W3CDTF">2026-07-08T13:19:00Z</dcterms:modified>
</cp:coreProperties>
</file>